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sz w:val="22"/>
          <w:szCs w:val="22"/>
          <w:vertAlign w:val="baseline"/>
        </w:rPr>
      </w:pPr>
      <w:r w:rsidDel="00000000" w:rsidR="00000000" w:rsidRPr="00000000">
        <w:rPr>
          <w:rtl w:val="0"/>
        </w:rPr>
      </w:r>
    </w:p>
    <w:p w:rsidR="00000000" w:rsidDel="00000000" w:rsidP="00000000" w:rsidRDefault="00000000" w:rsidRPr="00000000" w14:paraId="00000002">
      <w:pPr>
        <w:jc w:val="both"/>
        <w:rPr>
          <w:sz w:val="22"/>
          <w:szCs w:val="22"/>
          <w:vertAlign w:val="baseline"/>
        </w:rPr>
      </w:pPr>
      <w:r w:rsidDel="00000000" w:rsidR="00000000" w:rsidRPr="00000000">
        <w:rPr>
          <w:rtl w:val="0"/>
        </w:rPr>
      </w:r>
    </w:p>
    <w:p w:rsidR="00000000" w:rsidDel="00000000" w:rsidP="00000000" w:rsidRDefault="00000000" w:rsidRPr="00000000" w14:paraId="00000003">
      <w:pPr>
        <w:jc w:val="center"/>
        <w:rPr>
          <w:sz w:val="22"/>
          <w:szCs w:val="22"/>
          <w:vertAlign w:val="baseline"/>
        </w:rPr>
      </w:pPr>
      <w:r w:rsidDel="00000000" w:rsidR="00000000" w:rsidRPr="00000000">
        <w:rPr>
          <w:b w:val="1"/>
          <w:bCs w:val="1"/>
          <w:sz w:val="22"/>
          <w:szCs w:val="22"/>
          <w:vertAlign w:val="baseline"/>
          <w:rtl w:val="0"/>
        </w:rPr>
        <w:t xml:space="preserve">SECTION I </w:t>
        <w:tab/>
        <w:t xml:space="preserve">INSTRUCTIONS TO TENDERERS</w:t>
      </w:r>
      <w:r w:rsidDel="00000000" w:rsidR="00000000" w:rsidRPr="00000000">
        <w:rPr>
          <w:rtl w:val="0"/>
        </w:rPr>
      </w:r>
    </w:p>
    <w:p w:rsidR="00000000" w:rsidDel="00000000" w:rsidP="00000000" w:rsidRDefault="00000000" w:rsidRPr="00000000" w14:paraId="00000004">
      <w:pPr>
        <w:jc w:val="both"/>
        <w:rPr>
          <w:sz w:val="22"/>
          <w:szCs w:val="22"/>
          <w:vertAlign w:val="baseline"/>
        </w:rPr>
      </w:pPr>
      <w:r w:rsidDel="00000000" w:rsidR="00000000" w:rsidRPr="00000000">
        <w:rPr>
          <w:rtl w:val="0"/>
        </w:rPr>
      </w:r>
    </w:p>
    <w:p w:rsidR="00000000" w:rsidDel="00000000" w:rsidP="00000000" w:rsidRDefault="00000000" w:rsidRPr="00000000" w14:paraId="00000005">
      <w:pPr>
        <w:pStyle w:val="Subtitle"/>
        <w:spacing w:after="240" w:before="0" w:lineRule="auto"/>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b w:val="1"/>
          <w:bCs w:val="1"/>
          <w:sz w:val="22"/>
          <w:szCs w:val="22"/>
          <w:vertAlign w:val="baseline"/>
          <w:rtl w:val="0"/>
        </w:rPr>
        <w:t xml:space="preserve">In submitting a tender, the tenderer accepts in full and without restriction the special and general conditions governing the contract as the sole basis of this tendering procedure, whatever its own conditions of sale may be, which it hereby waives.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reservation in the tender as regards the tender dossier; any reservation may result in the immediate rejection of the tender without further evaluation.</w:t>
      </w:r>
      <w:r w:rsidDel="00000000" w:rsidR="00000000" w:rsidRPr="00000000">
        <w:rPr>
          <w:rtl w:val="0"/>
        </w:rPr>
      </w:r>
    </w:p>
    <w:p w:rsidR="00000000" w:rsidDel="00000000" w:rsidP="00000000" w:rsidRDefault="00000000" w:rsidRPr="00000000" w14:paraId="00000006">
      <w:pPr>
        <w:pStyle w:val="Subtitle"/>
        <w:spacing w:after="240" w:before="0" w:lineRule="auto"/>
        <w:jc w:val="both"/>
        <w:rPr>
          <w:rFonts w:ascii="Times New Roman" w:cs="Times New Roman" w:eastAsia="Times New Roman" w:hAnsi="Times New Roman"/>
          <w:sz w:val="22"/>
          <w:szCs w:val="22"/>
          <w:vertAlign w:val="baseline"/>
        </w:rPr>
      </w:pPr>
      <w:bookmarkStart w:colFirst="0" w:colLast="0" w:name="_heading=h.8eiado8qlejp" w:id="0"/>
      <w:bookmarkEnd w:id="0"/>
      <w:r w:rsidDel="00000000" w:rsidR="00000000" w:rsidRPr="00000000">
        <w:rPr>
          <w:rFonts w:ascii="Times New Roman" w:cs="Times New Roman" w:eastAsia="Times New Roman" w:hAnsi="Times New Roman"/>
          <w:b w:val="1"/>
          <w:bCs w:val="1"/>
          <w:sz w:val="22"/>
          <w:szCs w:val="22"/>
          <w:vertAlign w:val="baseline"/>
          <w:rtl w:val="0"/>
        </w:rPr>
        <w:t xml:space="preserve">These instructions set out the rules for the submission, selection and implementation of contracts financed under this call for tenders, in conformity with the provisions of the practical guide, which is applicable to the present call (available on the internet at this address:</w:t>
      </w:r>
      <w:r w:rsidDel="00000000" w:rsidR="00000000" w:rsidRPr="00000000">
        <w:rPr>
          <w:b w:val="1"/>
          <w:bCs w:val="1"/>
          <w:vertAlign w:val="baseline"/>
          <w:rtl w:val="0"/>
        </w:rPr>
        <w:t xml:space="preserve"> </w:t>
      </w:r>
      <w:hyperlink r:id="rId8">
        <w:r w:rsidDel="00000000" w:rsidR="00000000" w:rsidRPr="00000000">
          <w:rPr>
            <w:rFonts w:ascii="Times New Roman" w:cs="Times New Roman" w:eastAsia="Times New Roman" w:hAnsi="Times New Roman"/>
            <w:b w:val="1"/>
            <w:bCs w:val="1"/>
            <w:color w:val="0000ff"/>
            <w:sz w:val="22"/>
            <w:szCs w:val="22"/>
            <w:u w:val="single"/>
            <w:vertAlign w:val="baseline"/>
            <w:rtl w:val="0"/>
          </w:rPr>
          <w:t xml:space="preserve">http://ec.europa.eu/europeaid/prag/document.do</w:t>
        </w:r>
      </w:hyperlink>
      <w:r w:rsidDel="00000000" w:rsidR="00000000" w:rsidRPr="00000000">
        <w:rPr>
          <w:rFonts w:ascii="Times New Roman" w:cs="Times New Roman" w:eastAsia="Times New Roman" w:hAnsi="Times New Roman"/>
          <w:b w:val="1"/>
          <w:bCs w:val="1"/>
          <w:sz w:val="22"/>
          <w:szCs w:val="22"/>
          <w:vertAlign w:val="baseline"/>
          <w:rtl w:val="0"/>
        </w:rPr>
        <w:t xml:space="preserve">).</w:t>
      </w:r>
      <w:r w:rsidDel="00000000" w:rsidR="00000000" w:rsidRPr="00000000">
        <w:rPr>
          <w:rtl w:val="0"/>
        </w:rPr>
      </w:r>
    </w:p>
    <w:p w:rsidR="00000000" w:rsidDel="00000000" w:rsidP="00000000" w:rsidRDefault="00000000" w:rsidRPr="00000000" w14:paraId="00000007">
      <w:pPr>
        <w:pStyle w:val="Heading1"/>
        <w:numPr>
          <w:ilvl w:val="0"/>
          <w:numId w:val="3"/>
        </w:numPr>
        <w:ind w:left="0" w:firstLine="0"/>
        <w:rPr>
          <w:vertAlign w:val="baseline"/>
        </w:rPr>
      </w:pPr>
      <w:r w:rsidDel="00000000" w:rsidR="00000000" w:rsidRPr="00000000">
        <w:rPr>
          <w:b w:val="1"/>
          <w:bCs w:val="1"/>
          <w:smallCaps w:val="1"/>
          <w:vertAlign w:val="baseline"/>
          <w:rtl w:val="0"/>
        </w:rPr>
        <w:t xml:space="preserve">GENERAL PART</w:t>
      </w:r>
      <w:r w:rsidDel="00000000" w:rsidR="00000000" w:rsidRPr="00000000">
        <w:rPr>
          <w:rtl w:val="0"/>
        </w:rPr>
      </w:r>
    </w:p>
    <w:p w:rsidR="00000000" w:rsidDel="00000000" w:rsidP="00000000" w:rsidRDefault="00000000" w:rsidRPr="00000000" w14:paraId="00000008">
      <w:pPr>
        <w:keepNext w:val="1"/>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GENERAL INSTRUCTIONS</w:t>
      </w:r>
      <w:r w:rsidDel="00000000" w:rsidR="00000000" w:rsidRPr="00000000">
        <w:rPr>
          <w:rtl w:val="0"/>
        </w:rPr>
      </w:r>
    </w:p>
    <w:p w:rsidR="00000000" w:rsidDel="00000000" w:rsidP="00000000" w:rsidRDefault="00000000" w:rsidRPr="00000000" w14:paraId="00000009">
      <w:pPr>
        <w:spacing w:after="200" w:lineRule="auto"/>
        <w:ind w:left="709" w:firstLine="0"/>
        <w:jc w:val="both"/>
        <w:rPr>
          <w:vertAlign w:val="baseline"/>
        </w:rPr>
      </w:pPr>
      <w:r w:rsidDel="00000000" w:rsidR="00000000" w:rsidRPr="00000000">
        <w:rPr>
          <w:vertAlign w:val="baseline"/>
          <w:rtl w:val="0"/>
        </w:rPr>
        <w:t xml:space="preserve">Tenderers must tender for the whole of the works required by the dossier. Timetable:</w:t>
      </w:r>
    </w:p>
    <w:tbl>
      <w:tblPr>
        <w:tblStyle w:val="Table1"/>
        <w:tblW w:w="9072.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33"/>
        <w:gridCol w:w="2400"/>
        <w:gridCol w:w="1239"/>
        <w:tblGridChange w:id="0">
          <w:tblGrid>
            <w:gridCol w:w="5433"/>
            <w:gridCol w:w="2400"/>
            <w:gridCol w:w="1239"/>
          </w:tblGrid>
        </w:tblGridChange>
      </w:tblGrid>
      <w:tr>
        <w:trPr>
          <w:cantSplit w:val="0"/>
          <w:tblHeader w:val="0"/>
        </w:trPr>
        <w:tc>
          <w:tcPr>
            <w:tcBorders>
              <w:bottom w:color="000000" w:space="0" w:sz="0" w:val="nil"/>
            </w:tcBorders>
            <w:shd w:fill="auto" w:val="clear"/>
            <w:vAlign w:val="top"/>
          </w:tcPr>
          <w:p w:rsidR="00000000" w:rsidDel="00000000" w:rsidP="00000000" w:rsidRDefault="00000000" w:rsidRPr="00000000" w14:paraId="0000000A">
            <w:pPr>
              <w:keepNext w:val="1"/>
              <w:jc w:val="center"/>
              <w:rPr>
                <w:vertAlign w:val="baseline"/>
              </w:rPr>
            </w:pPr>
            <w:r w:rsidDel="00000000" w:rsidR="00000000" w:rsidRPr="00000000">
              <w:rPr>
                <w:rtl w:val="0"/>
              </w:rPr>
            </w:r>
          </w:p>
        </w:tc>
        <w:tc>
          <w:tcPr>
            <w:shd w:fill="e6e6e6" w:val="clear"/>
            <w:vAlign w:val="top"/>
          </w:tcPr>
          <w:p w:rsidR="00000000" w:rsidDel="00000000" w:rsidP="00000000" w:rsidRDefault="00000000" w:rsidRPr="00000000" w14:paraId="0000000B">
            <w:pPr>
              <w:keepNext w:val="1"/>
              <w:jc w:val="center"/>
              <w:rPr>
                <w:b w:val="0"/>
                <w:bCs w:val="0"/>
                <w:sz w:val="18"/>
                <w:szCs w:val="18"/>
                <w:vertAlign w:val="baseline"/>
              </w:rPr>
            </w:pPr>
            <w:r w:rsidDel="00000000" w:rsidR="00000000" w:rsidRPr="00000000">
              <w:rPr>
                <w:b w:val="1"/>
                <w:bCs w:val="1"/>
                <w:sz w:val="18"/>
                <w:szCs w:val="18"/>
                <w:vertAlign w:val="baseline"/>
                <w:rtl w:val="0"/>
              </w:rPr>
              <w:t xml:space="preserve">DATE</w:t>
            </w:r>
            <w:r w:rsidDel="00000000" w:rsidR="00000000" w:rsidRPr="00000000">
              <w:rPr>
                <w:rtl w:val="0"/>
              </w:rPr>
            </w:r>
          </w:p>
        </w:tc>
        <w:tc>
          <w:tcPr>
            <w:tcBorders>
              <w:bottom w:color="000000" w:space="0" w:sz="0" w:val="nil"/>
            </w:tcBorders>
            <w:shd w:fill="e6e6e6" w:val="clear"/>
            <w:vAlign w:val="top"/>
          </w:tcPr>
          <w:p w:rsidR="00000000" w:rsidDel="00000000" w:rsidP="00000000" w:rsidRDefault="00000000" w:rsidRPr="00000000" w14:paraId="0000000C">
            <w:pPr>
              <w:jc w:val="center"/>
              <w:rPr>
                <w:b w:val="0"/>
                <w:bCs w:val="0"/>
                <w:sz w:val="18"/>
                <w:szCs w:val="18"/>
                <w:vertAlign w:val="baseline"/>
              </w:rPr>
            </w:pPr>
            <w:r w:rsidDel="00000000" w:rsidR="00000000" w:rsidRPr="00000000">
              <w:rPr>
                <w:b w:val="1"/>
                <w:bCs w:val="1"/>
                <w:sz w:val="18"/>
                <w:szCs w:val="18"/>
                <w:vertAlign w:val="baseline"/>
                <w:rtl w:val="0"/>
              </w:rPr>
              <w:t xml:space="preserve">TIME*</w:t>
            </w:r>
            <w:r w:rsidDel="00000000" w:rsidR="00000000" w:rsidRPr="00000000">
              <w:rPr>
                <w:rtl w:val="0"/>
              </w:rPr>
            </w:r>
          </w:p>
        </w:tc>
      </w:tr>
      <w:tr>
        <w:trPr>
          <w:cantSplit w:val="0"/>
          <w:tblHeader w:val="0"/>
        </w:trPr>
        <w:tc>
          <w:tcPr>
            <w:shd w:fill="e6e6e6" w:val="clear"/>
            <w:vAlign w:val="top"/>
          </w:tcPr>
          <w:p w:rsidR="00000000" w:rsidDel="00000000" w:rsidP="00000000" w:rsidRDefault="00000000" w:rsidRPr="00000000" w14:paraId="0000000D">
            <w:pPr>
              <w:jc w:val="both"/>
              <w:rPr>
                <w:b w:val="0"/>
                <w:bCs w:val="0"/>
                <w:sz w:val="22"/>
                <w:szCs w:val="22"/>
                <w:vertAlign w:val="baseline"/>
              </w:rPr>
            </w:pPr>
            <w:r w:rsidDel="00000000" w:rsidR="00000000" w:rsidRPr="00000000">
              <w:rPr>
                <w:b w:val="1"/>
                <w:bCs w:val="1"/>
                <w:sz w:val="22"/>
                <w:szCs w:val="22"/>
                <w:vertAlign w:val="baseline"/>
                <w:rtl w:val="0"/>
              </w:rPr>
              <w:t xml:space="preserve">Clarification meeting </w:t>
            </w:r>
            <w:r w:rsidDel="00000000" w:rsidR="00000000" w:rsidRPr="00000000">
              <w:rPr>
                <w:rtl w:val="0"/>
              </w:rPr>
            </w:r>
          </w:p>
        </w:tc>
        <w:tc>
          <w:tcPr>
            <w:vAlign w:val="top"/>
          </w:tcPr>
          <w:p w:rsidR="00000000" w:rsidDel="00000000" w:rsidP="00000000" w:rsidRDefault="00000000" w:rsidRPr="00000000" w14:paraId="0000000E">
            <w:pPr>
              <w:jc w:val="center"/>
              <w:rPr>
                <w:sz w:val="22"/>
                <w:szCs w:val="22"/>
                <w:vertAlign w:val="baseline"/>
              </w:rPr>
            </w:pPr>
            <w:r w:rsidDel="00000000" w:rsidR="00000000" w:rsidRPr="00000000">
              <w:rPr>
                <w:sz w:val="22"/>
                <w:szCs w:val="22"/>
                <w:rtl w:val="0"/>
              </w:rPr>
              <w:t xml:space="preserve"> 14</w:t>
            </w:r>
            <w:r w:rsidDel="00000000" w:rsidR="00000000" w:rsidRPr="00000000">
              <w:rPr>
                <w:sz w:val="22"/>
                <w:szCs w:val="22"/>
                <w:vertAlign w:val="baseline"/>
                <w:rtl w:val="0"/>
              </w:rPr>
              <w:t xml:space="preserve">/05/2026</w:t>
            </w:r>
          </w:p>
        </w:tc>
        <w:tc>
          <w:tcPr>
            <w:vAlign w:val="top"/>
          </w:tcPr>
          <w:p w:rsidR="00000000" w:rsidDel="00000000" w:rsidP="00000000" w:rsidRDefault="00000000" w:rsidRPr="00000000" w14:paraId="0000000F">
            <w:pPr>
              <w:jc w:val="center"/>
              <w:rPr>
                <w:sz w:val="22"/>
                <w:szCs w:val="22"/>
                <w:vertAlign w:val="baseline"/>
              </w:rPr>
            </w:pPr>
            <w:r w:rsidDel="00000000" w:rsidR="00000000" w:rsidRPr="00000000">
              <w:rPr>
                <w:sz w:val="22"/>
                <w:szCs w:val="22"/>
                <w:vertAlign w:val="baseline"/>
                <w:rtl w:val="0"/>
              </w:rPr>
              <w:t xml:space="preserve">-</w:t>
            </w:r>
          </w:p>
        </w:tc>
      </w:tr>
      <w:tr>
        <w:trPr>
          <w:cantSplit w:val="0"/>
          <w:tblHeader w:val="0"/>
        </w:trPr>
        <w:tc>
          <w:tcPr>
            <w:shd w:fill="e6e6e6" w:val="clear"/>
            <w:vAlign w:val="top"/>
          </w:tcPr>
          <w:p w:rsidR="00000000" w:rsidDel="00000000" w:rsidP="00000000" w:rsidRDefault="00000000" w:rsidRPr="00000000" w14:paraId="00000010">
            <w:pPr>
              <w:keepNext w:val="1"/>
              <w:rPr>
                <w:b w:val="0"/>
                <w:bCs w:val="0"/>
                <w:sz w:val="22"/>
                <w:szCs w:val="22"/>
                <w:vertAlign w:val="baseline"/>
              </w:rPr>
            </w:pPr>
            <w:r w:rsidDel="00000000" w:rsidR="00000000" w:rsidRPr="00000000">
              <w:rPr>
                <w:b w:val="1"/>
                <w:bCs w:val="1"/>
                <w:sz w:val="22"/>
                <w:szCs w:val="22"/>
                <w:vertAlign w:val="baseline"/>
                <w:rtl w:val="0"/>
              </w:rPr>
              <w:t xml:space="preserve">Site visit</w:t>
            </w:r>
            <w:r w:rsidDel="00000000" w:rsidR="00000000" w:rsidRPr="00000000">
              <w:rPr>
                <w:rtl w:val="0"/>
              </w:rPr>
            </w:r>
          </w:p>
        </w:tc>
        <w:tc>
          <w:tcPr>
            <w:vAlign w:val="top"/>
          </w:tcPr>
          <w:p w:rsidR="00000000" w:rsidDel="00000000" w:rsidP="00000000" w:rsidRDefault="00000000" w:rsidRPr="00000000" w14:paraId="00000011">
            <w:pPr>
              <w:jc w:val="center"/>
              <w:rPr>
                <w:sz w:val="22"/>
                <w:szCs w:val="22"/>
                <w:vertAlign w:val="baseline"/>
              </w:rPr>
            </w:pPr>
            <w:r w:rsidDel="00000000" w:rsidR="00000000" w:rsidRPr="00000000">
              <w:rPr>
                <w:sz w:val="22"/>
                <w:szCs w:val="22"/>
                <w:rtl w:val="0"/>
              </w:rPr>
              <w:t xml:space="preserve"> 18</w:t>
            </w:r>
            <w:r w:rsidDel="00000000" w:rsidR="00000000" w:rsidRPr="00000000">
              <w:rPr>
                <w:sz w:val="22"/>
                <w:szCs w:val="22"/>
                <w:vertAlign w:val="baseline"/>
                <w:rtl w:val="0"/>
              </w:rPr>
              <w:t xml:space="preserve">/05/2026</w:t>
            </w:r>
          </w:p>
        </w:tc>
        <w:tc>
          <w:tcPr>
            <w:vAlign w:val="top"/>
          </w:tcPr>
          <w:p w:rsidR="00000000" w:rsidDel="00000000" w:rsidP="00000000" w:rsidRDefault="00000000" w:rsidRPr="00000000" w14:paraId="00000012">
            <w:pPr>
              <w:jc w:val="center"/>
              <w:rPr>
                <w:sz w:val="22"/>
                <w:szCs w:val="22"/>
                <w:vertAlign w:val="baseline"/>
              </w:rPr>
            </w:pPr>
            <w:r w:rsidDel="00000000" w:rsidR="00000000" w:rsidRPr="00000000">
              <w:rPr>
                <w:sz w:val="22"/>
                <w:szCs w:val="22"/>
                <w:vertAlign w:val="baseline"/>
                <w:rtl w:val="0"/>
              </w:rPr>
              <w:t xml:space="preserve">-</w:t>
            </w:r>
          </w:p>
        </w:tc>
      </w:tr>
      <w:tr>
        <w:trPr>
          <w:cantSplit w:val="0"/>
          <w:tblHeader w:val="0"/>
        </w:trPr>
        <w:tc>
          <w:tcPr>
            <w:shd w:fill="e6e6e6" w:val="clear"/>
            <w:vAlign w:val="top"/>
          </w:tcPr>
          <w:p w:rsidR="00000000" w:rsidDel="00000000" w:rsidP="00000000" w:rsidRDefault="00000000" w:rsidRPr="00000000" w14:paraId="00000013">
            <w:pPr>
              <w:keepNext w:val="1"/>
              <w:rPr>
                <w:b w:val="0"/>
                <w:bCs w:val="0"/>
                <w:sz w:val="22"/>
                <w:szCs w:val="22"/>
                <w:vertAlign w:val="baseline"/>
              </w:rPr>
            </w:pPr>
            <w:r w:rsidDel="00000000" w:rsidR="00000000" w:rsidRPr="00000000">
              <w:rPr>
                <w:b w:val="1"/>
                <w:bCs w:val="1"/>
                <w:sz w:val="22"/>
                <w:szCs w:val="22"/>
                <w:vertAlign w:val="baseline"/>
                <w:rtl w:val="0"/>
              </w:rPr>
              <w:t xml:space="preserve">Deadline for request for any additional information from the contracting authority</w:t>
            </w:r>
            <w:r w:rsidDel="00000000" w:rsidR="00000000" w:rsidRPr="00000000">
              <w:rPr>
                <w:rtl w:val="0"/>
              </w:rPr>
            </w:r>
          </w:p>
        </w:tc>
        <w:tc>
          <w:tcPr>
            <w:vAlign w:val="top"/>
          </w:tcPr>
          <w:p w:rsidR="00000000" w:rsidDel="00000000" w:rsidP="00000000" w:rsidRDefault="00000000" w:rsidRPr="00000000" w14:paraId="00000014">
            <w:pPr>
              <w:jc w:val="center"/>
              <w:rPr>
                <w:sz w:val="22"/>
                <w:szCs w:val="22"/>
                <w:vertAlign w:val="baseline"/>
              </w:rPr>
            </w:pPr>
            <w:r w:rsidDel="00000000" w:rsidR="00000000" w:rsidRPr="00000000">
              <w:rPr>
                <w:sz w:val="22"/>
                <w:szCs w:val="22"/>
                <w:rtl w:val="0"/>
              </w:rPr>
              <w:t xml:space="preserve">  </w:t>
            </w:r>
            <w:r w:rsidDel="00000000" w:rsidR="00000000" w:rsidRPr="00000000">
              <w:rPr>
                <w:sz w:val="22"/>
                <w:szCs w:val="22"/>
                <w:vertAlign w:val="baseline"/>
                <w:rtl w:val="0"/>
              </w:rPr>
              <w:t xml:space="preserve">25/05/2026</w:t>
            </w:r>
          </w:p>
          <w:p w:rsidR="00000000" w:rsidDel="00000000" w:rsidP="00000000" w:rsidRDefault="00000000" w:rsidRPr="00000000" w14:paraId="00000015">
            <w:pPr>
              <w:jc w:val="center"/>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16">
            <w:pPr>
              <w:jc w:val="center"/>
              <w:rPr>
                <w:sz w:val="22"/>
                <w:szCs w:val="22"/>
                <w:vertAlign w:val="baseline"/>
              </w:rPr>
            </w:pPr>
            <w:r w:rsidDel="00000000" w:rsidR="00000000" w:rsidRPr="00000000">
              <w:rPr>
                <w:sz w:val="22"/>
                <w:szCs w:val="22"/>
                <w:vertAlign w:val="baseline"/>
                <w:rtl w:val="0"/>
              </w:rPr>
              <w:t xml:space="preserve">5 PM</w:t>
            </w:r>
          </w:p>
        </w:tc>
      </w:tr>
      <w:tr>
        <w:trPr>
          <w:cantSplit w:val="0"/>
          <w:tblHeader w:val="0"/>
        </w:trPr>
        <w:tc>
          <w:tcPr>
            <w:shd w:fill="e6e6e6" w:val="clear"/>
            <w:vAlign w:val="top"/>
          </w:tcPr>
          <w:p w:rsidR="00000000" w:rsidDel="00000000" w:rsidP="00000000" w:rsidRDefault="00000000" w:rsidRPr="00000000" w14:paraId="00000017">
            <w:pPr>
              <w:rPr>
                <w:b w:val="0"/>
                <w:bCs w:val="0"/>
                <w:sz w:val="22"/>
                <w:szCs w:val="22"/>
                <w:vertAlign w:val="baseline"/>
              </w:rPr>
            </w:pPr>
            <w:r w:rsidDel="00000000" w:rsidR="00000000" w:rsidRPr="00000000">
              <w:rPr>
                <w:b w:val="1"/>
                <w:bCs w:val="1"/>
                <w:sz w:val="22"/>
                <w:szCs w:val="22"/>
                <w:vertAlign w:val="baseline"/>
                <w:rtl w:val="0"/>
              </w:rPr>
              <w:t xml:space="preserve">Last date on which additional information are issued by the contracting authority</w:t>
            </w:r>
            <w:r w:rsidDel="00000000" w:rsidR="00000000" w:rsidRPr="00000000">
              <w:rPr>
                <w:rtl w:val="0"/>
              </w:rPr>
            </w:r>
          </w:p>
        </w:tc>
        <w:tc>
          <w:tcPr>
            <w:vAlign w:val="top"/>
          </w:tcPr>
          <w:p w:rsidR="00000000" w:rsidDel="00000000" w:rsidP="00000000" w:rsidRDefault="00000000" w:rsidRPr="00000000" w14:paraId="00000018">
            <w:pPr>
              <w:jc w:val="center"/>
              <w:rPr>
                <w:sz w:val="22"/>
                <w:szCs w:val="22"/>
                <w:vertAlign w:val="baseline"/>
              </w:rPr>
            </w:pPr>
            <w:r w:rsidDel="00000000" w:rsidR="00000000" w:rsidRPr="00000000">
              <w:rPr>
                <w:sz w:val="22"/>
                <w:szCs w:val="22"/>
                <w:rtl w:val="0"/>
              </w:rPr>
              <w:t xml:space="preserve">  </w:t>
            </w:r>
            <w:r w:rsidDel="00000000" w:rsidR="00000000" w:rsidRPr="00000000">
              <w:rPr>
                <w:sz w:val="22"/>
                <w:szCs w:val="22"/>
                <w:vertAlign w:val="baseline"/>
                <w:rtl w:val="0"/>
              </w:rPr>
              <w:t xml:space="preserve"> 29/05/2026</w:t>
            </w:r>
          </w:p>
        </w:tc>
        <w:tc>
          <w:tcPr>
            <w:vAlign w:val="top"/>
          </w:tcPr>
          <w:p w:rsidR="00000000" w:rsidDel="00000000" w:rsidP="00000000" w:rsidRDefault="00000000" w:rsidRPr="00000000" w14:paraId="00000019">
            <w:pPr>
              <w:jc w:val="center"/>
              <w:rPr>
                <w:sz w:val="22"/>
                <w:szCs w:val="22"/>
                <w:vertAlign w:val="baseline"/>
              </w:rPr>
            </w:pPr>
            <w:r w:rsidDel="00000000" w:rsidR="00000000" w:rsidRPr="00000000">
              <w:rPr>
                <w:sz w:val="22"/>
                <w:szCs w:val="22"/>
                <w:vertAlign w:val="baseline"/>
                <w:rtl w:val="0"/>
              </w:rPr>
              <w:t xml:space="preserve">-</w:t>
            </w:r>
          </w:p>
        </w:tc>
      </w:tr>
      <w:tr>
        <w:trPr>
          <w:cantSplit w:val="0"/>
          <w:tblHeader w:val="0"/>
        </w:trPr>
        <w:tc>
          <w:tcPr>
            <w:shd w:fill="e6e6e6" w:val="clear"/>
            <w:vAlign w:val="top"/>
          </w:tcPr>
          <w:p w:rsidR="00000000" w:rsidDel="00000000" w:rsidP="00000000" w:rsidRDefault="00000000" w:rsidRPr="00000000" w14:paraId="0000001A">
            <w:pPr>
              <w:jc w:val="both"/>
              <w:rPr>
                <w:b w:val="0"/>
                <w:bCs w:val="0"/>
                <w:sz w:val="22"/>
                <w:szCs w:val="22"/>
                <w:vertAlign w:val="baseline"/>
              </w:rPr>
            </w:pPr>
            <w:r w:rsidDel="00000000" w:rsidR="00000000" w:rsidRPr="00000000">
              <w:rPr>
                <w:b w:val="1"/>
                <w:bCs w:val="1"/>
                <w:sz w:val="22"/>
                <w:szCs w:val="22"/>
                <w:vertAlign w:val="baseline"/>
                <w:rtl w:val="0"/>
              </w:rPr>
              <w:t xml:space="preserve">Deadline for submission of tenders</w:t>
            </w:r>
            <w:r w:rsidDel="00000000" w:rsidR="00000000" w:rsidRPr="00000000">
              <w:rPr>
                <w:rtl w:val="0"/>
              </w:rPr>
            </w:r>
          </w:p>
          <w:p w:rsidR="00000000" w:rsidDel="00000000" w:rsidP="00000000" w:rsidRDefault="00000000" w:rsidRPr="00000000" w14:paraId="0000001B">
            <w:pPr>
              <w:jc w:val="both"/>
              <w:rPr>
                <w:b w:val="0"/>
                <w:bCs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01C">
            <w:pPr>
              <w:jc w:val="center"/>
              <w:rPr>
                <w:sz w:val="22"/>
                <w:szCs w:val="22"/>
                <w:vertAlign w:val="baseline"/>
              </w:rPr>
            </w:pPr>
            <w:r w:rsidDel="00000000" w:rsidR="00000000" w:rsidRPr="00000000">
              <w:rPr>
                <w:sz w:val="22"/>
                <w:szCs w:val="22"/>
                <w:rtl w:val="0"/>
              </w:rPr>
              <w:t xml:space="preserve">  12</w:t>
            </w:r>
            <w:r w:rsidDel="00000000" w:rsidR="00000000" w:rsidRPr="00000000">
              <w:rPr>
                <w:sz w:val="22"/>
                <w:szCs w:val="22"/>
                <w:vertAlign w:val="baseline"/>
                <w:rtl w:val="0"/>
              </w:rPr>
              <w:t xml:space="preserve">/0</w:t>
            </w:r>
            <w:r w:rsidDel="00000000" w:rsidR="00000000" w:rsidRPr="00000000">
              <w:rPr>
                <w:sz w:val="22"/>
                <w:szCs w:val="22"/>
                <w:rtl w:val="0"/>
              </w:rPr>
              <w:t xml:space="preserve">6</w:t>
            </w:r>
            <w:r w:rsidDel="00000000" w:rsidR="00000000" w:rsidRPr="00000000">
              <w:rPr>
                <w:sz w:val="22"/>
                <w:szCs w:val="22"/>
                <w:vertAlign w:val="baseline"/>
                <w:rtl w:val="0"/>
              </w:rPr>
              <w:t xml:space="preserve">/2026</w:t>
            </w:r>
          </w:p>
        </w:tc>
        <w:tc>
          <w:tcPr>
            <w:vAlign w:val="top"/>
          </w:tcPr>
          <w:p w:rsidR="00000000" w:rsidDel="00000000" w:rsidP="00000000" w:rsidRDefault="00000000" w:rsidRPr="00000000" w14:paraId="0000001D">
            <w:pPr>
              <w:jc w:val="center"/>
              <w:rPr>
                <w:sz w:val="22"/>
                <w:szCs w:val="22"/>
                <w:vertAlign w:val="baseline"/>
              </w:rPr>
            </w:pPr>
            <w:r w:rsidDel="00000000" w:rsidR="00000000" w:rsidRPr="00000000">
              <w:rPr>
                <w:sz w:val="22"/>
                <w:szCs w:val="22"/>
                <w:vertAlign w:val="baseline"/>
                <w:rtl w:val="0"/>
              </w:rPr>
              <w:t xml:space="preserve">5 PM</w:t>
            </w:r>
          </w:p>
        </w:tc>
      </w:tr>
      <w:tr>
        <w:trPr>
          <w:cantSplit w:val="0"/>
          <w:tblHeader w:val="0"/>
        </w:trPr>
        <w:tc>
          <w:tcPr>
            <w:shd w:fill="e6e6e6" w:val="clear"/>
            <w:vAlign w:val="top"/>
          </w:tcPr>
          <w:p w:rsidR="00000000" w:rsidDel="00000000" w:rsidP="00000000" w:rsidRDefault="00000000" w:rsidRPr="00000000" w14:paraId="0000001E">
            <w:pPr>
              <w:jc w:val="both"/>
              <w:rPr>
                <w:b w:val="0"/>
                <w:bCs w:val="0"/>
                <w:sz w:val="22"/>
                <w:szCs w:val="22"/>
                <w:vertAlign w:val="baseline"/>
              </w:rPr>
            </w:pPr>
            <w:r w:rsidDel="00000000" w:rsidR="00000000" w:rsidRPr="00000000">
              <w:rPr>
                <w:b w:val="1"/>
                <w:bCs w:val="1"/>
                <w:sz w:val="22"/>
                <w:szCs w:val="22"/>
                <w:vertAlign w:val="baseline"/>
                <w:rtl w:val="0"/>
              </w:rPr>
              <w:t xml:space="preserve">Tender opening session</w:t>
            </w:r>
            <w:r w:rsidDel="00000000" w:rsidR="00000000" w:rsidRPr="00000000">
              <w:rPr>
                <w:rtl w:val="0"/>
              </w:rPr>
            </w:r>
          </w:p>
          <w:p w:rsidR="00000000" w:rsidDel="00000000" w:rsidP="00000000" w:rsidRDefault="00000000" w:rsidRPr="00000000" w14:paraId="0000001F">
            <w:pPr>
              <w:jc w:val="both"/>
              <w:rPr>
                <w:b w:val="0"/>
                <w:bCs w:val="0"/>
                <w:sz w:val="22"/>
                <w:szCs w:val="22"/>
                <w:vertAlign w:val="baseline"/>
              </w:rPr>
            </w:pPr>
            <w:r w:rsidDel="00000000" w:rsidR="00000000" w:rsidRPr="00000000">
              <w:rPr>
                <w:rtl w:val="0"/>
              </w:rPr>
            </w:r>
          </w:p>
        </w:tc>
        <w:tc>
          <w:tcPr>
            <w:vAlign w:val="top"/>
          </w:tcPr>
          <w:p w:rsidR="00000000" w:rsidDel="00000000" w:rsidP="00000000" w:rsidRDefault="00000000" w:rsidRPr="00000000" w14:paraId="00000020">
            <w:pPr>
              <w:jc w:val="center"/>
              <w:rPr>
                <w:sz w:val="22"/>
                <w:szCs w:val="22"/>
                <w:vertAlign w:val="baseline"/>
              </w:rPr>
            </w:pPr>
            <w:r w:rsidDel="00000000" w:rsidR="00000000" w:rsidRPr="00000000">
              <w:rPr>
                <w:sz w:val="22"/>
                <w:szCs w:val="22"/>
                <w:rtl w:val="0"/>
              </w:rPr>
              <w:t xml:space="preserve">  15</w:t>
            </w:r>
            <w:r w:rsidDel="00000000" w:rsidR="00000000" w:rsidRPr="00000000">
              <w:rPr>
                <w:sz w:val="22"/>
                <w:szCs w:val="22"/>
                <w:vertAlign w:val="baseline"/>
                <w:rtl w:val="0"/>
              </w:rPr>
              <w:t xml:space="preserve">/0</w:t>
            </w:r>
            <w:r w:rsidDel="00000000" w:rsidR="00000000" w:rsidRPr="00000000">
              <w:rPr>
                <w:sz w:val="22"/>
                <w:szCs w:val="22"/>
                <w:rtl w:val="0"/>
              </w:rPr>
              <w:t xml:space="preserve">6</w:t>
            </w:r>
            <w:r w:rsidDel="00000000" w:rsidR="00000000" w:rsidRPr="00000000">
              <w:rPr>
                <w:sz w:val="22"/>
                <w:szCs w:val="22"/>
                <w:vertAlign w:val="baseline"/>
                <w:rtl w:val="0"/>
              </w:rPr>
              <w:t xml:space="preserve">/2026</w:t>
            </w:r>
          </w:p>
        </w:tc>
        <w:tc>
          <w:tcPr>
            <w:vAlign w:val="top"/>
          </w:tcPr>
          <w:p w:rsidR="00000000" w:rsidDel="00000000" w:rsidP="00000000" w:rsidRDefault="00000000" w:rsidRPr="00000000" w14:paraId="00000021">
            <w:pPr>
              <w:jc w:val="center"/>
              <w:rPr>
                <w:sz w:val="22"/>
                <w:szCs w:val="22"/>
                <w:vertAlign w:val="baseline"/>
              </w:rPr>
            </w:pPr>
            <w:r w:rsidDel="00000000" w:rsidR="00000000" w:rsidRPr="00000000">
              <w:rPr>
                <w:sz w:val="22"/>
                <w:szCs w:val="22"/>
                <w:vertAlign w:val="baseline"/>
                <w:rtl w:val="0"/>
              </w:rPr>
              <w:t xml:space="preserve">10 AM</w:t>
            </w:r>
          </w:p>
        </w:tc>
      </w:tr>
      <w:tr>
        <w:trPr>
          <w:cantSplit w:val="0"/>
          <w:tblHeader w:val="0"/>
        </w:trPr>
        <w:tc>
          <w:tcPr>
            <w:shd w:fill="e6e6e6" w:val="clear"/>
            <w:vAlign w:val="top"/>
          </w:tcPr>
          <w:p w:rsidR="00000000" w:rsidDel="00000000" w:rsidP="00000000" w:rsidRDefault="00000000" w:rsidRPr="00000000" w14:paraId="00000022">
            <w:pPr>
              <w:tabs>
                <w:tab w:val="left" w:leader="none" w:pos="851"/>
              </w:tabs>
              <w:jc w:val="both"/>
              <w:rPr>
                <w:b w:val="0"/>
                <w:bCs w:val="0"/>
                <w:sz w:val="22"/>
                <w:szCs w:val="22"/>
                <w:vertAlign w:val="baseline"/>
              </w:rPr>
            </w:pPr>
            <w:r w:rsidDel="00000000" w:rsidR="00000000" w:rsidRPr="00000000">
              <w:rPr>
                <w:b w:val="1"/>
                <w:bCs w:val="1"/>
                <w:sz w:val="22"/>
                <w:szCs w:val="22"/>
                <w:vertAlign w:val="baseline"/>
                <w:rtl w:val="0"/>
              </w:rPr>
              <w:t xml:space="preserve">Notification of award to the successful tenderer</w:t>
            </w:r>
            <w:r w:rsidDel="00000000" w:rsidR="00000000" w:rsidRPr="00000000">
              <w:rPr>
                <w:rtl w:val="0"/>
              </w:rPr>
            </w:r>
          </w:p>
        </w:tc>
        <w:tc>
          <w:tcPr>
            <w:vAlign w:val="top"/>
          </w:tcPr>
          <w:p w:rsidR="00000000" w:rsidDel="00000000" w:rsidP="00000000" w:rsidRDefault="00000000" w:rsidRPr="00000000" w14:paraId="00000023">
            <w:pPr>
              <w:tabs>
                <w:tab w:val="left" w:leader="none" w:pos="851"/>
              </w:tabs>
              <w:jc w:val="center"/>
              <w:rPr>
                <w:sz w:val="22"/>
                <w:szCs w:val="22"/>
                <w:vertAlign w:val="baseline"/>
              </w:rPr>
            </w:pPr>
            <w:r w:rsidDel="00000000" w:rsidR="00000000" w:rsidRPr="00000000">
              <w:rPr>
                <w:sz w:val="22"/>
                <w:szCs w:val="22"/>
                <w:rtl w:val="0"/>
              </w:rPr>
              <w:t xml:space="preserve">   25</w:t>
            </w:r>
            <w:r w:rsidDel="00000000" w:rsidR="00000000" w:rsidRPr="00000000">
              <w:rPr>
                <w:sz w:val="22"/>
                <w:szCs w:val="22"/>
                <w:vertAlign w:val="baseline"/>
                <w:rtl w:val="0"/>
              </w:rPr>
              <w:t xml:space="preserve">/0</w:t>
            </w:r>
            <w:r w:rsidDel="00000000" w:rsidR="00000000" w:rsidRPr="00000000">
              <w:rPr>
                <w:sz w:val="22"/>
                <w:szCs w:val="22"/>
                <w:rtl w:val="0"/>
              </w:rPr>
              <w:t xml:space="preserve">6</w:t>
            </w:r>
            <w:r w:rsidDel="00000000" w:rsidR="00000000" w:rsidRPr="00000000">
              <w:rPr>
                <w:sz w:val="22"/>
                <w:szCs w:val="22"/>
                <w:vertAlign w:val="baseline"/>
                <w:rtl w:val="0"/>
              </w:rPr>
              <w:t xml:space="preserve">/2026*</w:t>
            </w:r>
          </w:p>
        </w:tc>
        <w:tc>
          <w:tcPr>
            <w:vAlign w:val="top"/>
          </w:tcPr>
          <w:p w:rsidR="00000000" w:rsidDel="00000000" w:rsidP="00000000" w:rsidRDefault="00000000" w:rsidRPr="00000000" w14:paraId="00000024">
            <w:pPr>
              <w:tabs>
                <w:tab w:val="left" w:leader="none" w:pos="851"/>
              </w:tabs>
              <w:jc w:val="center"/>
              <w:rPr>
                <w:sz w:val="22"/>
                <w:szCs w:val="22"/>
                <w:vertAlign w:val="baseline"/>
              </w:rPr>
            </w:pPr>
            <w:r w:rsidDel="00000000" w:rsidR="00000000" w:rsidRPr="00000000">
              <w:rPr>
                <w:sz w:val="22"/>
                <w:szCs w:val="22"/>
                <w:vertAlign w:val="baseline"/>
                <w:rtl w:val="0"/>
              </w:rPr>
              <w:t xml:space="preserve">-</w:t>
            </w:r>
          </w:p>
        </w:tc>
      </w:tr>
      <w:tr>
        <w:trPr>
          <w:cantSplit w:val="0"/>
          <w:tblHeader w:val="0"/>
        </w:trPr>
        <w:tc>
          <w:tcPr>
            <w:shd w:fill="e6e6e6" w:val="clear"/>
            <w:vAlign w:val="top"/>
          </w:tcPr>
          <w:p w:rsidR="00000000" w:rsidDel="00000000" w:rsidP="00000000" w:rsidRDefault="00000000" w:rsidRPr="00000000" w14:paraId="00000025">
            <w:pPr>
              <w:tabs>
                <w:tab w:val="left" w:leader="none" w:pos="851"/>
              </w:tabs>
              <w:jc w:val="both"/>
              <w:rPr>
                <w:b w:val="0"/>
                <w:bCs w:val="0"/>
                <w:sz w:val="22"/>
                <w:szCs w:val="22"/>
                <w:vertAlign w:val="baseline"/>
              </w:rPr>
            </w:pPr>
            <w:r w:rsidDel="00000000" w:rsidR="00000000" w:rsidRPr="00000000">
              <w:rPr>
                <w:b w:val="1"/>
                <w:bCs w:val="1"/>
                <w:sz w:val="22"/>
                <w:szCs w:val="22"/>
                <w:vertAlign w:val="baseline"/>
                <w:rtl w:val="0"/>
              </w:rPr>
              <w:t xml:space="preserve">Signature of the contract</w:t>
            </w:r>
            <w:r w:rsidDel="00000000" w:rsidR="00000000" w:rsidRPr="00000000">
              <w:rPr>
                <w:rtl w:val="0"/>
              </w:rPr>
            </w:r>
          </w:p>
        </w:tc>
        <w:tc>
          <w:tcPr>
            <w:vAlign w:val="top"/>
          </w:tcPr>
          <w:p w:rsidR="00000000" w:rsidDel="00000000" w:rsidP="00000000" w:rsidRDefault="00000000" w:rsidRPr="00000000" w14:paraId="00000026">
            <w:pPr>
              <w:tabs>
                <w:tab w:val="left" w:leader="none" w:pos="851"/>
              </w:tabs>
              <w:jc w:val="center"/>
              <w:rPr>
                <w:sz w:val="22"/>
                <w:szCs w:val="22"/>
                <w:vertAlign w:val="baseline"/>
              </w:rPr>
            </w:pPr>
            <w:r w:rsidDel="00000000" w:rsidR="00000000" w:rsidRPr="00000000">
              <w:rPr>
                <w:sz w:val="22"/>
                <w:szCs w:val="22"/>
                <w:rtl w:val="0"/>
              </w:rPr>
              <w:t xml:space="preserve">   30</w:t>
            </w:r>
            <w:r w:rsidDel="00000000" w:rsidR="00000000" w:rsidRPr="00000000">
              <w:rPr>
                <w:sz w:val="22"/>
                <w:szCs w:val="22"/>
                <w:vertAlign w:val="baseline"/>
                <w:rtl w:val="0"/>
              </w:rPr>
              <w:t xml:space="preserve">/0</w:t>
            </w:r>
            <w:r w:rsidDel="00000000" w:rsidR="00000000" w:rsidRPr="00000000">
              <w:rPr>
                <w:sz w:val="22"/>
                <w:szCs w:val="22"/>
                <w:rtl w:val="0"/>
              </w:rPr>
              <w:t xml:space="preserve">6</w:t>
            </w:r>
            <w:r w:rsidDel="00000000" w:rsidR="00000000" w:rsidRPr="00000000">
              <w:rPr>
                <w:sz w:val="22"/>
                <w:szCs w:val="22"/>
                <w:vertAlign w:val="baseline"/>
                <w:rtl w:val="0"/>
              </w:rPr>
              <w:t xml:space="preserve">/2026*</w:t>
            </w:r>
          </w:p>
        </w:tc>
        <w:tc>
          <w:tcPr>
            <w:vAlign w:val="top"/>
          </w:tcPr>
          <w:p w:rsidR="00000000" w:rsidDel="00000000" w:rsidP="00000000" w:rsidRDefault="00000000" w:rsidRPr="00000000" w14:paraId="00000027">
            <w:pPr>
              <w:tabs>
                <w:tab w:val="left" w:leader="none" w:pos="851"/>
              </w:tabs>
              <w:jc w:val="center"/>
              <w:rPr>
                <w:sz w:val="22"/>
                <w:szCs w:val="22"/>
                <w:vertAlign w:val="baseline"/>
              </w:rPr>
            </w:pPr>
            <w:r w:rsidDel="00000000" w:rsidR="00000000" w:rsidRPr="00000000">
              <w:rPr>
                <w:sz w:val="22"/>
                <w:szCs w:val="22"/>
                <w:vertAlign w:val="baseline"/>
                <w:rtl w:val="0"/>
              </w:rPr>
              <w:t xml:space="preserve">-</w:t>
            </w:r>
          </w:p>
        </w:tc>
      </w:tr>
    </w:tbl>
    <w:p w:rsidR="00000000" w:rsidDel="00000000" w:rsidP="00000000" w:rsidRDefault="00000000" w:rsidRPr="00000000" w14:paraId="00000028">
      <w:pPr>
        <w:ind w:left="567" w:firstLine="0"/>
        <w:rPr>
          <w:b w:val="0"/>
          <w:bCs w:val="0"/>
          <w:vertAlign w:val="baseline"/>
        </w:rPr>
      </w:pPr>
      <w:bookmarkStart w:colFirst="0" w:colLast="0" w:name="_heading=h.xtwfdoxd3ee7" w:id="1"/>
      <w:bookmarkEnd w:id="1"/>
      <w:r w:rsidDel="00000000" w:rsidR="00000000" w:rsidRPr="00000000">
        <w:rPr>
          <w:sz w:val="16"/>
          <w:szCs w:val="16"/>
          <w:vertAlign w:val="baseline"/>
          <w:rtl w:val="0"/>
        </w:rPr>
        <w:br w:type="textWrapping"/>
      </w:r>
      <w:r w:rsidDel="00000000" w:rsidR="00000000" w:rsidRPr="00000000">
        <w:rPr>
          <w:b w:val="1"/>
          <w:bCs w:val="1"/>
          <w:vertAlign w:val="baseline"/>
          <w:rtl w:val="0"/>
        </w:rPr>
        <w:t xml:space="preserve">* </w:t>
      </w:r>
      <w:r w:rsidDel="00000000" w:rsidR="00000000" w:rsidRPr="00000000">
        <w:rPr>
          <w:b w:val="1"/>
          <w:bCs w:val="1"/>
          <w:sz w:val="22"/>
          <w:szCs w:val="22"/>
          <w:vertAlign w:val="baseline"/>
          <w:rtl w:val="0"/>
        </w:rPr>
        <w:t xml:space="preserve">Provisional date</w:t>
      </w:r>
      <w:r w:rsidDel="00000000" w:rsidR="00000000" w:rsidRPr="00000000">
        <w:rPr>
          <w:rtl w:val="0"/>
        </w:rPr>
      </w:r>
    </w:p>
    <w:p w:rsidR="00000000" w:rsidDel="00000000" w:rsidP="00000000" w:rsidRDefault="00000000" w:rsidRPr="00000000" w14:paraId="00000029">
      <w:pPr>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TENDER EXPENSES</w:t>
      </w:r>
      <w:r w:rsidDel="00000000" w:rsidR="00000000" w:rsidRPr="00000000">
        <w:rPr>
          <w:rtl w:val="0"/>
        </w:rPr>
      </w:r>
    </w:p>
    <w:p w:rsidR="00000000" w:rsidDel="00000000" w:rsidP="00000000" w:rsidRDefault="00000000" w:rsidRPr="00000000" w14:paraId="0000002A">
      <w:pPr>
        <w:spacing w:after="200" w:lineRule="auto"/>
        <w:ind w:left="709" w:firstLine="0"/>
        <w:jc w:val="both"/>
        <w:rPr>
          <w:vertAlign w:val="baseline"/>
        </w:rPr>
      </w:pPr>
      <w:r w:rsidDel="00000000" w:rsidR="00000000" w:rsidRPr="00000000">
        <w:rPr>
          <w:vertAlign w:val="baseline"/>
          <w:rtl w:val="0"/>
        </w:rPr>
        <w:t xml:space="preserve">The tenderer will bear all costs associated with the preparation and submission of the tender. The contracting authority will in no case be responsible or liable for such costs, whatever the conduct or outcome of the procedure.</w:t>
      </w:r>
    </w:p>
    <w:p w:rsidR="00000000" w:rsidDel="00000000" w:rsidP="00000000" w:rsidRDefault="00000000" w:rsidRPr="00000000" w14:paraId="0000002B">
      <w:pPr>
        <w:spacing w:after="200" w:lineRule="auto"/>
        <w:ind w:left="709" w:firstLine="0"/>
        <w:jc w:val="both"/>
        <w:rPr>
          <w:vertAlign w:val="baseline"/>
        </w:rPr>
      </w:pPr>
      <w:r w:rsidDel="00000000" w:rsidR="00000000" w:rsidRPr="00000000">
        <w:rPr>
          <w:vertAlign w:val="baseline"/>
          <w:rtl w:val="0"/>
        </w:rPr>
        <w:t xml:space="preserve">The contracting authority will neither be responsible for, nor cover, any expenses or losses incurred by the tenderer through site visits and inspections or any other aspect of its tender. </w:t>
      </w:r>
    </w:p>
    <w:p w:rsidR="00000000" w:rsidDel="00000000" w:rsidP="00000000" w:rsidRDefault="00000000" w:rsidRPr="00000000" w14:paraId="0000002C">
      <w:pPr>
        <w:spacing w:after="200" w:lineRule="auto"/>
        <w:ind w:left="709" w:firstLine="0"/>
        <w:jc w:val="both"/>
        <w:rPr>
          <w:vertAlign w:val="baseline"/>
        </w:rPr>
      </w:pPr>
      <w:r w:rsidDel="00000000" w:rsidR="00000000" w:rsidRPr="00000000">
        <w:rPr>
          <w:rtl w:val="0"/>
        </w:rPr>
      </w:r>
    </w:p>
    <w:p w:rsidR="00000000" w:rsidDel="00000000" w:rsidP="00000000" w:rsidRDefault="00000000" w:rsidRPr="00000000" w14:paraId="0000002D">
      <w:pPr>
        <w:spacing w:after="200" w:lineRule="auto"/>
        <w:ind w:left="709" w:firstLine="0"/>
        <w:jc w:val="both"/>
        <w:rPr>
          <w:vertAlign w:val="baseline"/>
        </w:rPr>
      </w:pPr>
      <w:r w:rsidDel="00000000" w:rsidR="00000000" w:rsidRPr="00000000">
        <w:rPr>
          <w:rtl w:val="0"/>
        </w:rPr>
      </w:r>
    </w:p>
    <w:p w:rsidR="00000000" w:rsidDel="00000000" w:rsidP="00000000" w:rsidRDefault="00000000" w:rsidRPr="00000000" w14:paraId="0000002E">
      <w:pPr>
        <w:spacing w:after="200" w:lineRule="auto"/>
        <w:ind w:left="709" w:firstLine="0"/>
        <w:jc w:val="both"/>
        <w:rPr>
          <w:vertAlign w:val="baseline"/>
        </w:rPr>
      </w:pPr>
      <w:r w:rsidDel="00000000" w:rsidR="00000000" w:rsidRPr="00000000">
        <w:rPr>
          <w:rtl w:val="0"/>
        </w:rPr>
      </w:r>
    </w:p>
    <w:p w:rsidR="00000000" w:rsidDel="00000000" w:rsidP="00000000" w:rsidRDefault="00000000" w:rsidRPr="00000000" w14:paraId="0000002F">
      <w:pPr>
        <w:spacing w:after="200" w:lineRule="auto"/>
        <w:ind w:left="709" w:firstLine="0"/>
        <w:jc w:val="both"/>
        <w:rPr>
          <w:vertAlign w:val="baseline"/>
        </w:rPr>
      </w:pPr>
      <w:r w:rsidDel="00000000" w:rsidR="00000000" w:rsidRPr="00000000">
        <w:rPr>
          <w:rtl w:val="0"/>
        </w:rPr>
      </w:r>
    </w:p>
    <w:p w:rsidR="00000000" w:rsidDel="00000000" w:rsidP="00000000" w:rsidRDefault="00000000" w:rsidRPr="00000000" w14:paraId="00000030">
      <w:pPr>
        <w:spacing w:after="200" w:lineRule="auto"/>
        <w:ind w:left="709" w:firstLine="0"/>
        <w:jc w:val="both"/>
        <w:rPr>
          <w:vertAlign w:val="baseline"/>
        </w:rPr>
      </w:pPr>
      <w:r w:rsidDel="00000000" w:rsidR="00000000" w:rsidRPr="00000000">
        <w:rPr>
          <w:rtl w:val="0"/>
        </w:rPr>
      </w:r>
    </w:p>
    <w:p w:rsidR="00000000" w:rsidDel="00000000" w:rsidP="00000000" w:rsidRDefault="00000000" w:rsidRPr="00000000" w14:paraId="00000031">
      <w:pPr>
        <w:spacing w:after="200" w:lineRule="auto"/>
        <w:ind w:left="709" w:firstLine="0"/>
        <w:jc w:val="both"/>
        <w:rPr>
          <w:vertAlign w:val="baseline"/>
        </w:rPr>
      </w:pPr>
      <w:r w:rsidDel="00000000" w:rsidR="00000000" w:rsidRPr="00000000">
        <w:rPr>
          <w:rtl w:val="0"/>
        </w:rPr>
      </w:r>
    </w:p>
    <w:p w:rsidR="00000000" w:rsidDel="00000000" w:rsidP="00000000" w:rsidRDefault="00000000" w:rsidRPr="00000000" w14:paraId="00000032">
      <w:pPr>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SITE VISIT</w:t>
      </w:r>
      <w:r w:rsidDel="00000000" w:rsidR="00000000" w:rsidRPr="00000000">
        <w:rPr>
          <w:rtl w:val="0"/>
        </w:rPr>
      </w:r>
    </w:p>
    <w:p w:rsidR="00000000" w:rsidDel="00000000" w:rsidP="00000000" w:rsidRDefault="00000000" w:rsidRPr="00000000" w14:paraId="00000033">
      <w:pPr>
        <w:ind w:firstLine="714"/>
        <w:rPr>
          <w:vertAlign w:val="baseline"/>
        </w:rPr>
      </w:pPr>
      <w:bookmarkStart w:colFirst="0" w:colLast="0" w:name="_heading=h.owbzq8dt3z4j" w:id="2"/>
      <w:bookmarkEnd w:id="2"/>
      <w:r w:rsidDel="00000000" w:rsidR="00000000" w:rsidRPr="00000000">
        <w:rPr>
          <w:vertAlign w:val="baseline"/>
          <w:rtl w:val="0"/>
        </w:rPr>
        <w:t xml:space="preserve">On,</w:t>
      </w:r>
      <w:r w:rsidDel="00000000" w:rsidR="00000000" w:rsidRPr="00000000">
        <w:rPr>
          <w:sz w:val="22"/>
          <w:szCs w:val="22"/>
          <w:vertAlign w:val="baseline"/>
          <w:rtl w:val="0"/>
        </w:rPr>
        <w:t xml:space="preserve"> </w:t>
      </w:r>
      <w:r w:rsidDel="00000000" w:rsidR="00000000" w:rsidRPr="00000000">
        <w:rPr>
          <w:sz w:val="22"/>
          <w:szCs w:val="22"/>
          <w:rtl w:val="0"/>
        </w:rPr>
        <w:t xml:space="preserve">18</w:t>
      </w:r>
      <w:r w:rsidDel="00000000" w:rsidR="00000000" w:rsidRPr="00000000">
        <w:rPr>
          <w:sz w:val="22"/>
          <w:szCs w:val="22"/>
          <w:vertAlign w:val="baseline"/>
          <w:rtl w:val="0"/>
        </w:rPr>
        <w:t xml:space="preserve">/05/2026 at Black Lion Hospital NICU WARD</w:t>
      </w:r>
      <w:r w:rsidDel="00000000" w:rsidR="00000000" w:rsidRPr="00000000">
        <w:rPr>
          <w:rtl w:val="0"/>
        </w:rPr>
      </w:r>
    </w:p>
    <w:p w:rsidR="00000000" w:rsidDel="00000000" w:rsidP="00000000" w:rsidRDefault="00000000" w:rsidRPr="00000000" w14:paraId="00000034">
      <w:pPr>
        <w:pStyle w:val="Heading1"/>
        <w:numPr>
          <w:ilvl w:val="0"/>
          <w:numId w:val="3"/>
        </w:numPr>
        <w:ind w:left="0" w:firstLine="0"/>
        <w:rPr>
          <w:vertAlign w:val="baseline"/>
        </w:rPr>
      </w:pPr>
      <w:r w:rsidDel="00000000" w:rsidR="00000000" w:rsidRPr="00000000">
        <w:rPr>
          <w:b w:val="1"/>
          <w:bCs w:val="1"/>
          <w:smallCaps w:val="1"/>
          <w:vertAlign w:val="baseline"/>
          <w:rtl w:val="0"/>
        </w:rPr>
        <w:t xml:space="preserve">TENDERS DOCUMENTS</w:t>
      </w:r>
      <w:r w:rsidDel="00000000" w:rsidR="00000000" w:rsidRPr="00000000">
        <w:rPr>
          <w:rtl w:val="0"/>
        </w:rPr>
      </w:r>
    </w:p>
    <w:p w:rsidR="00000000" w:rsidDel="00000000" w:rsidP="00000000" w:rsidRDefault="00000000" w:rsidRPr="00000000" w14:paraId="00000035">
      <w:pPr>
        <w:keepNext w:val="1"/>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CONTENT OF TENDER DOCUMENTS</w:t>
      </w:r>
      <w:r w:rsidDel="00000000" w:rsidR="00000000" w:rsidRPr="00000000">
        <w:rPr>
          <w:rtl w:val="0"/>
        </w:rPr>
      </w:r>
    </w:p>
    <w:p w:rsidR="00000000" w:rsidDel="00000000" w:rsidP="00000000" w:rsidRDefault="00000000" w:rsidRPr="00000000" w14:paraId="00000036">
      <w:pPr>
        <w:spacing w:after="200" w:lineRule="auto"/>
        <w:ind w:left="709" w:firstLine="0"/>
        <w:jc w:val="both"/>
        <w:rPr>
          <w:vertAlign w:val="baseline"/>
        </w:rPr>
      </w:pPr>
      <w:r w:rsidDel="00000000" w:rsidR="00000000" w:rsidRPr="00000000">
        <w:rPr>
          <w:vertAlign w:val="baseline"/>
          <w:rtl w:val="0"/>
        </w:rPr>
        <w:t xml:space="preserve">Tenderers bear sole liability for examining with appropriate care the tender documents, including those design documents available for inspection and any modification to the tender documents issued during the tendering period, and for obtaining reliable information with respect to any and all conditions and obligations that may in any way affect the amount or nature of the tender or the execution of the works. In the event that the tenderer is successful, no claim for alteration of the tender amount will be entertained on the grounds of errors or omissions in the obligations of the tenderer described above.</w:t>
      </w:r>
    </w:p>
    <w:p w:rsidR="00000000" w:rsidDel="00000000" w:rsidP="00000000" w:rsidRDefault="00000000" w:rsidRPr="00000000" w14:paraId="00000037">
      <w:pPr>
        <w:keepNext w:val="1"/>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EXPLANATIONS CONCERNING TENDER DOCUMENTS</w:t>
      </w:r>
      <w:r w:rsidDel="00000000" w:rsidR="00000000" w:rsidRPr="00000000">
        <w:rPr>
          <w:rtl w:val="0"/>
        </w:rPr>
      </w:r>
    </w:p>
    <w:p w:rsidR="00000000" w:rsidDel="00000000" w:rsidP="00000000" w:rsidRDefault="00000000" w:rsidRPr="00000000" w14:paraId="00000038">
      <w:pPr>
        <w:spacing w:after="200" w:lineRule="auto"/>
        <w:ind w:left="709" w:firstLine="0"/>
        <w:jc w:val="both"/>
        <w:rPr>
          <w:vertAlign w:val="baseline"/>
        </w:rPr>
      </w:pPr>
      <w:r w:rsidDel="00000000" w:rsidR="00000000" w:rsidRPr="00000000">
        <w:rPr>
          <w:vertAlign w:val="baseline"/>
          <w:rtl w:val="0"/>
        </w:rPr>
        <w:t xml:space="preserve">Tenderers may submit questions in writing up to 15 days before the deadline for submission of tenders, specifying the publication reference and the contract title, to:</w:t>
      </w:r>
    </w:p>
    <w:p w:rsidR="00000000" w:rsidDel="00000000" w:rsidP="00000000" w:rsidRDefault="00000000" w:rsidRPr="00000000" w14:paraId="00000039">
      <w:pPr>
        <w:ind w:left="1134" w:firstLine="0"/>
        <w:rPr>
          <w:sz w:val="22"/>
          <w:szCs w:val="22"/>
          <w:highlight w:val="yellow"/>
          <w:vertAlign w:val="baseline"/>
        </w:rPr>
      </w:pPr>
      <w:r w:rsidDel="00000000" w:rsidR="00000000" w:rsidRPr="00000000">
        <w:rPr>
          <w:sz w:val="22"/>
          <w:szCs w:val="22"/>
          <w:vertAlign w:val="baseline"/>
          <w:rtl w:val="0"/>
        </w:rPr>
        <w:t xml:space="preserve">Biruk Admasu</w:t>
      </w:r>
      <w:r w:rsidDel="00000000" w:rsidR="00000000" w:rsidRPr="00000000">
        <w:rPr>
          <w:rtl w:val="0"/>
        </w:rPr>
      </w:r>
    </w:p>
    <w:p w:rsidR="00000000" w:rsidDel="00000000" w:rsidP="00000000" w:rsidRDefault="00000000" w:rsidRPr="00000000" w14:paraId="0000003A">
      <w:pPr>
        <w:ind w:left="1134" w:firstLine="0"/>
        <w:rPr>
          <w:sz w:val="22"/>
          <w:szCs w:val="22"/>
          <w:highlight w:val="yellow"/>
          <w:vertAlign w:val="baseline"/>
        </w:rPr>
      </w:pPr>
      <w:r w:rsidDel="00000000" w:rsidR="00000000" w:rsidRPr="00000000">
        <w:rPr>
          <w:vertAlign w:val="baseline"/>
          <w:rtl w:val="0"/>
        </w:rPr>
        <w:t xml:space="preserve">Bole Subcity, Woreda 3, house nr. 2434, Addis Ababa</w:t>
      </w:r>
      <w:r w:rsidDel="00000000" w:rsidR="00000000" w:rsidRPr="00000000">
        <w:rPr>
          <w:rtl w:val="0"/>
        </w:rPr>
      </w:r>
    </w:p>
    <w:p w:rsidR="00000000" w:rsidDel="00000000" w:rsidP="00000000" w:rsidRDefault="00000000" w:rsidRPr="00000000" w14:paraId="0000003B">
      <w:pPr>
        <w:ind w:left="1134" w:firstLine="0"/>
        <w:rPr>
          <w:sz w:val="22"/>
          <w:szCs w:val="22"/>
          <w:vertAlign w:val="baseline"/>
        </w:rPr>
      </w:pPr>
      <w:hyperlink r:id="rId9">
        <w:r w:rsidDel="00000000" w:rsidR="00000000" w:rsidRPr="00000000">
          <w:rPr>
            <w:color w:val="0000ff"/>
            <w:sz w:val="22"/>
            <w:szCs w:val="22"/>
            <w:u w:val="single"/>
            <w:vertAlign w:val="baseline"/>
            <w:rtl w:val="0"/>
          </w:rPr>
          <w:t xml:space="preserve">b.admassu@cuamm.org</w:t>
        </w:r>
      </w:hyperlink>
      <w:r w:rsidDel="00000000" w:rsidR="00000000" w:rsidRPr="00000000">
        <w:rPr>
          <w:sz w:val="22"/>
          <w:szCs w:val="22"/>
          <w:vertAlign w:val="baseline"/>
          <w:rtl w:val="0"/>
        </w:rPr>
        <w:t xml:space="preserve"> </w:t>
      </w:r>
    </w:p>
    <w:p w:rsidR="00000000" w:rsidDel="00000000" w:rsidP="00000000" w:rsidRDefault="00000000" w:rsidRPr="00000000" w14:paraId="0000003C">
      <w:pPr>
        <w:ind w:left="1134" w:firstLine="0"/>
        <w:rPr>
          <w:sz w:val="22"/>
          <w:szCs w:val="22"/>
          <w:vertAlign w:val="baseline"/>
        </w:rPr>
      </w:pPr>
      <w:r w:rsidDel="00000000" w:rsidR="00000000" w:rsidRPr="00000000">
        <w:rPr>
          <w:sz w:val="22"/>
          <w:szCs w:val="22"/>
          <w:vertAlign w:val="baseline"/>
          <w:rtl w:val="0"/>
        </w:rPr>
        <w:t xml:space="preserve">cc</w:t>
      </w:r>
    </w:p>
    <w:p w:rsidR="00000000" w:rsidDel="00000000" w:rsidP="00000000" w:rsidRDefault="00000000" w:rsidRPr="00000000" w14:paraId="0000003D">
      <w:pPr>
        <w:ind w:left="1134" w:firstLine="0"/>
        <w:rPr>
          <w:sz w:val="22"/>
          <w:szCs w:val="22"/>
          <w:vertAlign w:val="baseline"/>
        </w:rPr>
      </w:pPr>
      <w:hyperlink r:id="rId10">
        <w:r w:rsidDel="00000000" w:rsidR="00000000" w:rsidRPr="00000000">
          <w:rPr>
            <w:color w:val="0000ff"/>
            <w:sz w:val="22"/>
            <w:szCs w:val="22"/>
            <w:u w:val="single"/>
            <w:vertAlign w:val="baseline"/>
            <w:rtl w:val="0"/>
          </w:rPr>
          <w:t xml:space="preserve">m.palladini@cuamm.org</w:t>
        </w:r>
      </w:hyperlink>
      <w:r w:rsidDel="00000000" w:rsidR="00000000" w:rsidRPr="00000000">
        <w:rPr>
          <w:sz w:val="22"/>
          <w:szCs w:val="22"/>
          <w:vertAlign w:val="baseline"/>
          <w:rtl w:val="0"/>
        </w:rPr>
        <w:t xml:space="preserve"> </w:t>
      </w:r>
    </w:p>
    <w:p w:rsidR="00000000" w:rsidDel="00000000" w:rsidP="00000000" w:rsidRDefault="00000000" w:rsidRPr="00000000" w14:paraId="0000003E">
      <w:pPr>
        <w:ind w:left="1134" w:firstLine="0"/>
        <w:rPr>
          <w:sz w:val="22"/>
          <w:szCs w:val="22"/>
          <w:vertAlign w:val="baseline"/>
        </w:rPr>
      </w:pPr>
      <w:r w:rsidDel="00000000" w:rsidR="00000000" w:rsidRPr="00000000">
        <w:rPr>
          <w:rtl w:val="0"/>
        </w:rPr>
      </w:r>
    </w:p>
    <w:p w:rsidR="00000000" w:rsidDel="00000000" w:rsidP="00000000" w:rsidRDefault="00000000" w:rsidRPr="00000000" w14:paraId="0000003F">
      <w:pPr>
        <w:spacing w:after="200" w:lineRule="auto"/>
        <w:ind w:left="709" w:firstLine="0"/>
        <w:jc w:val="both"/>
        <w:rPr>
          <w:vertAlign w:val="baseline"/>
        </w:rPr>
      </w:pPr>
      <w:r w:rsidDel="00000000" w:rsidR="00000000" w:rsidRPr="00000000">
        <w:rPr>
          <w:vertAlign w:val="baseline"/>
          <w:rtl w:val="0"/>
        </w:rPr>
        <w:t xml:space="preserve">The contracting authority has no obligation to provide additional information after this date. Any clarification of the tender dossier will be communicated simultaneously to all tenderers at the latest 8 calendar days before the deadline for submitting tenders. </w:t>
      </w:r>
    </w:p>
    <w:p w:rsidR="00000000" w:rsidDel="00000000" w:rsidP="00000000" w:rsidRDefault="00000000" w:rsidRPr="00000000" w14:paraId="00000040">
      <w:pPr>
        <w:keepNext w:val="1"/>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MODIFICATIONS OF TENDER DOCUMENTS </w:t>
      </w:r>
      <w:r w:rsidDel="00000000" w:rsidR="00000000" w:rsidRPr="00000000">
        <w:rPr>
          <w:rtl w:val="0"/>
        </w:rPr>
      </w:r>
    </w:p>
    <w:p w:rsidR="00000000" w:rsidDel="00000000" w:rsidP="00000000" w:rsidRDefault="00000000" w:rsidRPr="00000000" w14:paraId="00000041">
      <w:pPr>
        <w:spacing w:after="200" w:lineRule="auto"/>
        <w:ind w:left="709" w:firstLine="0"/>
        <w:jc w:val="both"/>
        <w:rPr>
          <w:vertAlign w:val="baseline"/>
        </w:rPr>
      </w:pPr>
      <w:r w:rsidDel="00000000" w:rsidR="00000000" w:rsidRPr="00000000">
        <w:rPr>
          <w:vertAlign w:val="baseline"/>
          <w:rtl w:val="0"/>
        </w:rPr>
        <w:t xml:space="preserve">The contracting authority may amend the tender documents up to 8 calendar days before the deadline for submission of tenders. </w:t>
      </w:r>
    </w:p>
    <w:p w:rsidR="00000000" w:rsidDel="00000000" w:rsidP="00000000" w:rsidRDefault="00000000" w:rsidRPr="00000000" w14:paraId="00000042">
      <w:pPr>
        <w:spacing w:before="280" w:lineRule="auto"/>
        <w:ind w:left="709" w:firstLine="0"/>
        <w:jc w:val="both"/>
        <w:rPr>
          <w:vertAlign w:val="baseline"/>
        </w:rPr>
      </w:pPr>
      <w:r w:rsidDel="00000000" w:rsidR="00000000" w:rsidRPr="00000000">
        <w:rPr>
          <w:vertAlign w:val="baseline"/>
          <w:rtl w:val="0"/>
        </w:rPr>
        <w:t xml:space="preserve">Any modification of the tender dossier will be communicated in writing to all invited service providers simultaneously.</w:t>
      </w:r>
    </w:p>
    <w:p w:rsidR="00000000" w:rsidDel="00000000" w:rsidP="00000000" w:rsidRDefault="00000000" w:rsidRPr="00000000" w14:paraId="00000043">
      <w:pPr>
        <w:spacing w:after="200" w:lineRule="auto"/>
        <w:ind w:left="709" w:firstLine="0"/>
        <w:jc w:val="both"/>
        <w:rPr>
          <w:vertAlign w:val="baseline"/>
        </w:rPr>
      </w:pPr>
      <w:bookmarkStart w:colFirst="0" w:colLast="0" w:name="_heading=h.uckhjaq44v3t" w:id="3"/>
      <w:bookmarkEnd w:id="3"/>
      <w:r w:rsidDel="00000000" w:rsidR="00000000" w:rsidRPr="00000000">
        <w:rPr>
          <w:vertAlign w:val="baseline"/>
          <w:rtl w:val="0"/>
        </w:rPr>
        <w:t xml:space="preserve">The contracting authority may, as necessary and in accordance with clause 12, extend the deadline for submission of tenders to give tenderers sufficient time to take modifications into account when preparing their tenders.</w:t>
      </w:r>
    </w:p>
    <w:p w:rsidR="00000000" w:rsidDel="00000000" w:rsidP="00000000" w:rsidRDefault="00000000" w:rsidRPr="00000000" w14:paraId="00000044">
      <w:pPr>
        <w:pStyle w:val="Heading1"/>
        <w:numPr>
          <w:ilvl w:val="0"/>
          <w:numId w:val="3"/>
        </w:numPr>
        <w:ind w:left="0" w:firstLine="0"/>
        <w:rPr>
          <w:vertAlign w:val="baseline"/>
        </w:rPr>
      </w:pPr>
      <w:r w:rsidDel="00000000" w:rsidR="00000000" w:rsidRPr="00000000">
        <w:rPr>
          <w:b w:val="1"/>
          <w:bCs w:val="1"/>
          <w:smallCaps w:val="1"/>
          <w:vertAlign w:val="baseline"/>
          <w:rtl w:val="0"/>
        </w:rPr>
        <w:t xml:space="preserve">TENDERS PREPARATION </w:t>
      </w:r>
      <w:r w:rsidDel="00000000" w:rsidR="00000000" w:rsidRPr="00000000">
        <w:rPr>
          <w:rtl w:val="0"/>
        </w:rPr>
      </w:r>
    </w:p>
    <w:p w:rsidR="00000000" w:rsidDel="00000000" w:rsidP="00000000" w:rsidRDefault="00000000" w:rsidRPr="00000000" w14:paraId="00000045">
      <w:pPr>
        <w:keepNext w:val="1"/>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LANGUAGE OF TENDERS</w:t>
      </w:r>
      <w:r w:rsidDel="00000000" w:rsidR="00000000" w:rsidRPr="00000000">
        <w:rPr>
          <w:rtl w:val="0"/>
        </w:rPr>
      </w:r>
    </w:p>
    <w:p w:rsidR="00000000" w:rsidDel="00000000" w:rsidP="00000000" w:rsidRDefault="00000000" w:rsidRPr="00000000" w14:paraId="00000046">
      <w:pPr>
        <w:spacing w:after="200" w:lineRule="auto"/>
        <w:ind w:left="709" w:firstLine="0"/>
        <w:jc w:val="both"/>
        <w:rPr>
          <w:vertAlign w:val="baseline"/>
        </w:rPr>
      </w:pPr>
      <w:r w:rsidDel="00000000" w:rsidR="00000000" w:rsidRPr="00000000">
        <w:rPr>
          <w:vertAlign w:val="baseline"/>
          <w:rtl w:val="0"/>
        </w:rPr>
        <w:t xml:space="preserve">The tender and all correspondence and documents related to the tender exchanged by the tenderer and the contracting authority must be written in the language of the procedure which is English.</w:t>
      </w:r>
    </w:p>
    <w:p w:rsidR="00000000" w:rsidDel="00000000" w:rsidP="00000000" w:rsidRDefault="00000000" w:rsidRPr="00000000" w14:paraId="00000047">
      <w:pPr>
        <w:spacing w:after="200" w:lineRule="auto"/>
        <w:ind w:left="709" w:firstLine="0"/>
        <w:jc w:val="both"/>
        <w:rPr>
          <w:vertAlign w:val="baseline"/>
        </w:rPr>
      </w:pPr>
      <w:r w:rsidDel="00000000" w:rsidR="00000000" w:rsidRPr="00000000">
        <w:rPr>
          <w:vertAlign w:val="baseline"/>
          <w:rtl w:val="0"/>
        </w:rPr>
        <w:t xml:space="preserve">If the supporting documents are not written in English, a translation into the language of the call for tender must be attached.</w:t>
      </w:r>
    </w:p>
    <w:p w:rsidR="00000000" w:rsidDel="00000000" w:rsidP="00000000" w:rsidRDefault="00000000" w:rsidRPr="00000000" w14:paraId="00000048">
      <w:pPr>
        <w:keepNext w:val="1"/>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CONTENT AND PRESENTATION OF TENDER</w:t>
      </w:r>
      <w:r w:rsidDel="00000000" w:rsidR="00000000" w:rsidRPr="00000000">
        <w:rPr>
          <w:rtl w:val="0"/>
        </w:rPr>
      </w:r>
    </w:p>
    <w:p w:rsidR="00000000" w:rsidDel="00000000" w:rsidP="00000000" w:rsidRDefault="00000000" w:rsidRPr="00000000" w14:paraId="00000049">
      <w:pPr>
        <w:spacing w:after="200" w:lineRule="auto"/>
        <w:ind w:left="709" w:firstLine="0"/>
        <w:jc w:val="both"/>
        <w:rPr>
          <w:vertAlign w:val="baseline"/>
        </w:rPr>
      </w:pPr>
      <w:r w:rsidDel="00000000" w:rsidR="00000000" w:rsidRPr="00000000">
        <w:rPr>
          <w:vertAlign w:val="baseline"/>
          <w:rtl w:val="0"/>
        </w:rPr>
        <w:t xml:space="preserve">The tender must be signed by a person or persons empowered by the power of attorney submitted in accordance with Annex 11 of the tender dossier.</w:t>
      </w:r>
    </w:p>
    <w:p w:rsidR="00000000" w:rsidDel="00000000" w:rsidP="00000000" w:rsidRDefault="00000000" w:rsidRPr="00000000" w14:paraId="0000004A">
      <w:pPr>
        <w:spacing w:after="200" w:lineRule="auto"/>
        <w:ind w:left="709" w:firstLine="0"/>
        <w:jc w:val="both"/>
        <w:rPr>
          <w:vertAlign w:val="baseline"/>
        </w:rPr>
      </w:pPr>
      <w:r w:rsidDel="00000000" w:rsidR="00000000" w:rsidRPr="00000000">
        <w:rPr>
          <w:vertAlign w:val="baseline"/>
          <w:rtl w:val="0"/>
        </w:rPr>
        <w:t xml:space="preserve">All tenders must comprise the following information and duly completed documents:</w:t>
      </w:r>
    </w:p>
    <w:p w:rsidR="00000000" w:rsidDel="00000000" w:rsidP="00000000" w:rsidRDefault="00000000" w:rsidRPr="00000000" w14:paraId="0000004B">
      <w:pPr>
        <w:pStyle w:val="Heading4"/>
        <w:ind w:left="720" w:hanging="720"/>
        <w:rPr>
          <w:sz w:val="24"/>
          <w:szCs w:val="24"/>
          <w:vertAlign w:val="baseline"/>
        </w:rPr>
      </w:pPr>
      <w:r w:rsidDel="00000000" w:rsidR="00000000" w:rsidRPr="00000000">
        <w:rPr>
          <w:sz w:val="24"/>
          <w:szCs w:val="24"/>
          <w:vertAlign w:val="baseline"/>
          <w:rtl w:val="0"/>
        </w:rPr>
        <w:t xml:space="preserve">8.1</w:t>
      </w:r>
      <w:r w:rsidDel="00000000" w:rsidR="00000000" w:rsidRPr="00000000">
        <w:rPr>
          <w:vertAlign w:val="baseline"/>
          <w:rtl w:val="0"/>
        </w:rPr>
        <w:tab/>
      </w:r>
      <w:r w:rsidDel="00000000" w:rsidR="00000000" w:rsidRPr="00000000">
        <w:rPr>
          <w:sz w:val="24"/>
          <w:szCs w:val="24"/>
          <w:u w:val="single"/>
          <w:vertAlign w:val="baseline"/>
          <w:rtl w:val="0"/>
        </w:rPr>
        <w:t xml:space="preserve">Tender form</w:t>
      </w:r>
      <w:r w:rsidDel="00000000" w:rsidR="00000000" w:rsidRPr="00000000">
        <w:rPr>
          <w:sz w:val="24"/>
          <w:szCs w:val="24"/>
          <w:vertAlign w:val="baseline"/>
          <w:rtl w:val="0"/>
        </w:rPr>
        <w:t xml:space="preserve"> (03), in accordance with the Form of Volume 1, Section 2, together with the ‘Declaration on Honour on exclusion criteria and selection criteria</w:t>
      </w:r>
      <w:r w:rsidDel="00000000" w:rsidR="00000000" w:rsidRPr="00000000">
        <w:rPr>
          <w:sz w:val="24"/>
          <w:szCs w:val="24"/>
          <w:vertAlign w:val="superscript"/>
        </w:rPr>
        <w:footnoteReference w:customMarkFollows="0" w:id="0"/>
      </w:r>
      <w:r w:rsidDel="00000000" w:rsidR="00000000" w:rsidRPr="00000000">
        <w:rPr>
          <w:sz w:val="24"/>
          <w:szCs w:val="24"/>
          <w:vertAlign w:val="baseline"/>
          <w:rtl w:val="0"/>
        </w:rPr>
        <w:t xml:space="preserve">’ as an   Annex.</w:t>
      </w:r>
    </w:p>
    <w:p w:rsidR="00000000" w:rsidDel="00000000" w:rsidP="00000000" w:rsidRDefault="00000000" w:rsidRPr="00000000" w14:paraId="0000004C">
      <w:pPr>
        <w:pStyle w:val="Heading4"/>
        <w:ind w:firstLine="0"/>
        <w:rPr>
          <w:sz w:val="24"/>
          <w:szCs w:val="24"/>
          <w:vertAlign w:val="baseline"/>
        </w:rPr>
      </w:pPr>
      <w:r w:rsidDel="00000000" w:rsidR="00000000" w:rsidRPr="00000000">
        <w:rPr>
          <w:sz w:val="24"/>
          <w:szCs w:val="24"/>
          <w:vertAlign w:val="baseline"/>
          <w:rtl w:val="0"/>
        </w:rPr>
        <w:t xml:space="preserve">8.2</w:t>
        <w:tab/>
      </w:r>
      <w:r w:rsidDel="00000000" w:rsidR="00000000" w:rsidRPr="00000000">
        <w:rPr>
          <w:sz w:val="24"/>
          <w:szCs w:val="24"/>
          <w:u w:val="single"/>
          <w:vertAlign w:val="baseline"/>
          <w:rtl w:val="0"/>
        </w:rPr>
        <w:t xml:space="preserve">Evidence of the tenderer's fulfilment of the following eligibility and selection criteria: </w:t>
      </w:r>
      <w:r w:rsidDel="00000000" w:rsidR="00000000" w:rsidRPr="00000000">
        <w:rPr>
          <w:rtl w:val="0"/>
        </w:rPr>
      </w:r>
    </w:p>
    <w:p w:rsidR="00000000" w:rsidDel="00000000" w:rsidP="00000000" w:rsidRDefault="00000000" w:rsidRPr="00000000" w14:paraId="0000004D">
      <w:pPr>
        <w:pStyle w:val="Heading4"/>
        <w:ind w:left="1440" w:hanging="720"/>
        <w:rPr>
          <w:sz w:val="24"/>
          <w:szCs w:val="24"/>
          <w:vertAlign w:val="baseline"/>
        </w:rPr>
      </w:pPr>
      <w:r w:rsidDel="00000000" w:rsidR="00000000" w:rsidRPr="00000000">
        <w:rPr>
          <w:sz w:val="24"/>
          <w:szCs w:val="24"/>
          <w:vertAlign w:val="baseline"/>
          <w:rtl w:val="0"/>
        </w:rPr>
        <w:t xml:space="preserve">-</w:t>
        <w:tab/>
        <w:t xml:space="preserve">the eligibility requirements in section 10 of the attached contract notice, through the tender form and the Legal entity form (Annex II). Copies of the most recent documents showing legal status and place of registration of the headquarters of the tenderer are to be attached; </w:t>
      </w:r>
    </w:p>
    <w:p w:rsidR="00000000" w:rsidDel="00000000" w:rsidP="00000000" w:rsidRDefault="00000000" w:rsidRPr="00000000" w14:paraId="0000004E">
      <w:pPr>
        <w:pStyle w:val="Heading4"/>
        <w:ind w:left="1440" w:hanging="720"/>
        <w:rPr>
          <w:sz w:val="24"/>
          <w:szCs w:val="24"/>
          <w:vertAlign w:val="baseline"/>
        </w:rPr>
      </w:pPr>
      <w:r w:rsidDel="00000000" w:rsidR="00000000" w:rsidRPr="00000000">
        <w:rPr>
          <w:sz w:val="24"/>
          <w:szCs w:val="24"/>
          <w:vertAlign w:val="baseline"/>
          <w:rtl w:val="0"/>
        </w:rPr>
        <w:t xml:space="preserve">-</w:t>
        <w:tab/>
        <w:t xml:space="preserve">the economic and financial capacity requirements in section 14.a and 14.b of the attached contract notice, through the Technical Offer (Annex IV);</w:t>
      </w:r>
    </w:p>
    <w:p w:rsidR="00000000" w:rsidDel="00000000" w:rsidP="00000000" w:rsidRDefault="00000000" w:rsidRPr="00000000" w14:paraId="0000004F">
      <w:pPr>
        <w:pStyle w:val="Heading4"/>
        <w:ind w:left="720" w:hanging="720"/>
        <w:rPr>
          <w:sz w:val="24"/>
          <w:szCs w:val="24"/>
          <w:vertAlign w:val="baseline"/>
        </w:rPr>
      </w:pPr>
      <w:r w:rsidDel="00000000" w:rsidR="00000000" w:rsidRPr="00000000">
        <w:rPr>
          <w:sz w:val="24"/>
          <w:szCs w:val="24"/>
          <w:vertAlign w:val="baseline"/>
          <w:rtl w:val="0"/>
        </w:rPr>
        <w:t xml:space="preserve">8.3</w:t>
        <w:tab/>
      </w:r>
      <w:r w:rsidDel="00000000" w:rsidR="00000000" w:rsidRPr="00000000">
        <w:rPr>
          <w:sz w:val="24"/>
          <w:szCs w:val="24"/>
          <w:u w:val="single"/>
          <w:vertAlign w:val="baseline"/>
          <w:rtl w:val="0"/>
        </w:rPr>
        <w:t xml:space="preserve">Financial offer, in accordance with</w:t>
      </w:r>
      <w:r w:rsidDel="00000000" w:rsidR="00000000" w:rsidRPr="00000000">
        <w:rPr>
          <w:sz w:val="24"/>
          <w:szCs w:val="24"/>
          <w:vertAlign w:val="baseline"/>
          <w:rtl w:val="0"/>
        </w:rPr>
        <w:t xml:space="preserve"> Financial Offer (Annex XII);</w:t>
      </w:r>
    </w:p>
    <w:p w:rsidR="00000000" w:rsidDel="00000000" w:rsidP="00000000" w:rsidRDefault="00000000" w:rsidRPr="00000000" w14:paraId="00000050">
      <w:pPr>
        <w:ind w:left="720" w:firstLine="0"/>
        <w:jc w:val="both"/>
        <w:rPr>
          <w:vertAlign w:val="baseline"/>
        </w:rPr>
      </w:pPr>
      <w:r w:rsidDel="00000000" w:rsidR="00000000" w:rsidRPr="00000000">
        <w:rPr>
          <w:vertAlign w:val="baseline"/>
          <w:rtl w:val="0"/>
        </w:rPr>
        <w:t xml:space="preserve">The breakdown of the lump-sum price does not derogate in any way to the clause according to which, in a lump-sum contract, the total contract price remains fixed irrespective of the quantities of work actually carried out. The prices filled in Annex XII are deemed to have been determined on the basis of the conditions in force 30 days prior to the latest date fixed for submission of tenders.</w:t>
      </w:r>
    </w:p>
    <w:p w:rsidR="00000000" w:rsidDel="00000000" w:rsidP="00000000" w:rsidRDefault="00000000" w:rsidRPr="00000000" w14:paraId="00000051">
      <w:pPr>
        <w:pStyle w:val="Heading4"/>
        <w:ind w:firstLine="0"/>
        <w:rPr>
          <w:sz w:val="24"/>
          <w:szCs w:val="24"/>
          <w:vertAlign w:val="baseline"/>
        </w:rPr>
      </w:pPr>
      <w:r w:rsidDel="00000000" w:rsidR="00000000" w:rsidRPr="00000000">
        <w:rPr>
          <w:sz w:val="24"/>
          <w:szCs w:val="24"/>
          <w:vertAlign w:val="baseline"/>
          <w:rtl w:val="0"/>
        </w:rPr>
        <w:t xml:space="preserve">8.4</w:t>
        <w:tab/>
      </w:r>
      <w:r w:rsidDel="00000000" w:rsidR="00000000" w:rsidRPr="00000000">
        <w:rPr>
          <w:sz w:val="24"/>
          <w:szCs w:val="24"/>
          <w:u w:val="single"/>
          <w:vertAlign w:val="baseline"/>
          <w:rtl w:val="0"/>
        </w:rPr>
        <w:t xml:space="preserve">Technical offer</w:t>
      </w:r>
      <w:r w:rsidDel="00000000" w:rsidR="00000000" w:rsidRPr="00000000">
        <w:rPr>
          <w:sz w:val="24"/>
          <w:szCs w:val="24"/>
          <w:vertAlign w:val="baseline"/>
          <w:rtl w:val="0"/>
        </w:rPr>
        <w:t xml:space="preserve">, which must include this information:</w:t>
      </w:r>
    </w:p>
    <w:p w:rsidR="00000000" w:rsidDel="00000000" w:rsidP="00000000" w:rsidRDefault="00000000" w:rsidRPr="00000000" w14:paraId="00000052">
      <w:pPr>
        <w:pStyle w:val="Heading4"/>
        <w:ind w:left="1440" w:hanging="720"/>
        <w:rPr>
          <w:sz w:val="24"/>
          <w:szCs w:val="24"/>
          <w:vertAlign w:val="baseline"/>
        </w:rPr>
      </w:pPr>
      <w:r w:rsidDel="00000000" w:rsidR="00000000" w:rsidRPr="00000000">
        <w:rPr>
          <w:sz w:val="24"/>
          <w:szCs w:val="24"/>
          <w:vertAlign w:val="baseline"/>
          <w:rtl w:val="0"/>
        </w:rPr>
        <w:t xml:space="preserve">-</w:t>
        <w:tab/>
        <w:t xml:space="preserve">a list of the staff proposed for the execution of the contract, with the CVs of key staff - Technical Offer (Annex IV);</w:t>
      </w:r>
    </w:p>
    <w:p w:rsidR="00000000" w:rsidDel="00000000" w:rsidP="00000000" w:rsidRDefault="00000000" w:rsidRPr="00000000" w14:paraId="00000053">
      <w:pPr>
        <w:pStyle w:val="Heading4"/>
        <w:ind w:left="1440" w:hanging="720"/>
        <w:rPr>
          <w:sz w:val="24"/>
          <w:szCs w:val="24"/>
          <w:vertAlign w:val="baseline"/>
        </w:rPr>
      </w:pPr>
      <w:r w:rsidDel="00000000" w:rsidR="00000000" w:rsidRPr="00000000">
        <w:rPr>
          <w:sz w:val="24"/>
          <w:szCs w:val="24"/>
          <w:vertAlign w:val="baseline"/>
          <w:rtl w:val="0"/>
        </w:rPr>
        <w:t xml:space="preserve">-</w:t>
        <w:tab/>
        <w:t xml:space="preserve">a work plan with brief descriptions of major activities Technical Offer (Annex IV), showing the sequence and proposed timetable for the implementation of the tasks.</w:t>
      </w:r>
    </w:p>
    <w:p w:rsidR="00000000" w:rsidDel="00000000" w:rsidP="00000000" w:rsidRDefault="00000000" w:rsidRPr="00000000" w14:paraId="00000054">
      <w:pPr>
        <w:pStyle w:val="Heading4"/>
        <w:ind w:left="720" w:hanging="720"/>
        <w:rPr>
          <w:sz w:val="24"/>
          <w:szCs w:val="24"/>
          <w:vertAlign w:val="baseline"/>
        </w:rPr>
      </w:pPr>
      <w:r w:rsidDel="00000000" w:rsidR="00000000" w:rsidRPr="00000000">
        <w:rPr>
          <w:sz w:val="24"/>
          <w:szCs w:val="24"/>
          <w:vertAlign w:val="baseline"/>
          <w:rtl w:val="0"/>
        </w:rPr>
        <w:t xml:space="preserve">8.5</w:t>
        <w:tab/>
        <w:t xml:space="preserve">a </w:t>
      </w:r>
      <w:r w:rsidDel="00000000" w:rsidR="00000000" w:rsidRPr="00000000">
        <w:rPr>
          <w:sz w:val="24"/>
          <w:szCs w:val="24"/>
          <w:u w:val="single"/>
          <w:vertAlign w:val="baseline"/>
          <w:rtl w:val="0"/>
        </w:rPr>
        <w:t xml:space="preserve">power of attorney</w:t>
      </w:r>
      <w:r w:rsidDel="00000000" w:rsidR="00000000" w:rsidRPr="00000000">
        <w:rPr>
          <w:sz w:val="24"/>
          <w:szCs w:val="24"/>
          <w:vertAlign w:val="baseline"/>
          <w:rtl w:val="0"/>
        </w:rPr>
        <w:t xml:space="preserve"> empowering the person signing the tender and all related documentation attached to the Legal Identity Form (Annex II). </w:t>
      </w:r>
    </w:p>
    <w:p w:rsidR="00000000" w:rsidDel="00000000" w:rsidP="00000000" w:rsidRDefault="00000000" w:rsidRPr="00000000" w14:paraId="00000055">
      <w:pPr>
        <w:pStyle w:val="Heading4"/>
        <w:ind w:left="720" w:hanging="720"/>
        <w:rPr>
          <w:sz w:val="24"/>
          <w:szCs w:val="24"/>
          <w:vertAlign w:val="baseline"/>
        </w:rPr>
      </w:pPr>
      <w:r w:rsidDel="00000000" w:rsidR="00000000" w:rsidRPr="00000000">
        <w:rPr>
          <w:sz w:val="24"/>
          <w:szCs w:val="24"/>
          <w:vertAlign w:val="baseline"/>
          <w:rtl w:val="0"/>
        </w:rPr>
        <w:t xml:space="preserve">8.6</w:t>
        <w:tab/>
        <w:t xml:space="preserve">the </w:t>
      </w:r>
      <w:r w:rsidDel="00000000" w:rsidR="00000000" w:rsidRPr="00000000">
        <w:rPr>
          <w:sz w:val="24"/>
          <w:szCs w:val="24"/>
          <w:u w:val="single"/>
          <w:vertAlign w:val="baseline"/>
          <w:rtl w:val="0"/>
        </w:rPr>
        <w:t xml:space="preserve">Financial identification</w:t>
      </w:r>
      <w:r w:rsidDel="00000000" w:rsidR="00000000" w:rsidRPr="00000000">
        <w:rPr>
          <w:sz w:val="24"/>
          <w:szCs w:val="24"/>
          <w:vertAlign w:val="baseline"/>
          <w:rtl w:val="0"/>
        </w:rPr>
        <w:t xml:space="preserve"> form (Annex V);</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Tenders submitted by companies in partnerships forming a joint venture/consortium must also fulfil the following requirements: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1134" w:right="0" w:hanging="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 xml:space="preserve">The tender must include all the information required by Sub-clause 8.2 above for each member of the joint venture/consortium and the summary data for execution of works by the tenderer.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1134" w:right="0" w:hanging="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 xml:space="preserve">The tender must be signed in a way that legally binds all members. One member must be appointed lead member and that appointment confirmed by submission of powers of attorney signed by legally empowered signatories representing all the individual members. See the tender form.</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1134" w:right="0" w:hanging="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 xml:space="preserve">All members of the joint venture/consortium are bound to remain in the joint venture/consortium for the whole execution period of the contract. See the declaration in the tender form.</w:t>
      </w:r>
    </w:p>
    <w:p w:rsidR="00000000" w:rsidDel="00000000" w:rsidP="00000000" w:rsidRDefault="00000000" w:rsidRPr="00000000" w14:paraId="0000005A">
      <w:pPr>
        <w:keepNext w:val="1"/>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TENDER PRICES</w:t>
      </w:r>
      <w:r w:rsidDel="00000000" w:rsidR="00000000" w:rsidRPr="00000000">
        <w:rPr>
          <w:rtl w:val="0"/>
        </w:rPr>
      </w:r>
    </w:p>
    <w:p w:rsidR="00000000" w:rsidDel="00000000" w:rsidP="00000000" w:rsidRDefault="00000000" w:rsidRPr="00000000" w14:paraId="0000005B">
      <w:pPr>
        <w:spacing w:after="200" w:lineRule="auto"/>
        <w:ind w:left="709" w:firstLine="0"/>
        <w:jc w:val="both"/>
        <w:rPr>
          <w:vertAlign w:val="baseline"/>
        </w:rPr>
      </w:pPr>
      <w:r w:rsidDel="00000000" w:rsidR="00000000" w:rsidRPr="00000000">
        <w:rPr>
          <w:vertAlign w:val="baseline"/>
          <w:rtl w:val="0"/>
        </w:rPr>
        <w:t xml:space="preserve">The currency of the tender is the ETB. The tenderer must provide a breakdown of the lump-sum price in ETB. </w:t>
      </w:r>
    </w:p>
    <w:p w:rsidR="00000000" w:rsidDel="00000000" w:rsidP="00000000" w:rsidRDefault="00000000" w:rsidRPr="00000000" w14:paraId="0000005C">
      <w:pPr>
        <w:spacing w:after="200" w:lineRule="auto"/>
        <w:ind w:left="709" w:firstLine="0"/>
        <w:jc w:val="both"/>
        <w:rPr>
          <w:vertAlign w:val="baseline"/>
        </w:rPr>
      </w:pPr>
      <w:r w:rsidDel="00000000" w:rsidR="00000000" w:rsidRPr="00000000">
        <w:rPr>
          <w:vertAlign w:val="baseline"/>
          <w:rtl w:val="0"/>
        </w:rPr>
        <w:t xml:space="preserve">The tender price must cover the whole of the works as described in the tender documents. No payment will be made for items which have not been costed; such items will be deemed to be covered by other items on the breakdown of the lump-sum price.</w:t>
      </w:r>
    </w:p>
    <w:p w:rsidR="00000000" w:rsidDel="00000000" w:rsidP="00000000" w:rsidRDefault="00000000" w:rsidRPr="00000000" w14:paraId="0000005D">
      <w:pPr>
        <w:keepNext w:val="1"/>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PERIOD OF VALIDITY OF TENDERS</w:t>
      </w:r>
      <w:r w:rsidDel="00000000" w:rsidR="00000000" w:rsidRPr="00000000">
        <w:rPr>
          <w:rtl w:val="0"/>
        </w:rPr>
      </w:r>
    </w:p>
    <w:p w:rsidR="00000000" w:rsidDel="00000000" w:rsidP="00000000" w:rsidRDefault="00000000" w:rsidRPr="00000000" w14:paraId="0000005E">
      <w:pPr>
        <w:spacing w:after="200" w:lineRule="auto"/>
        <w:ind w:left="709" w:firstLine="0"/>
        <w:jc w:val="both"/>
        <w:rPr>
          <w:vertAlign w:val="baseline"/>
        </w:rPr>
      </w:pPr>
      <w:r w:rsidDel="00000000" w:rsidR="00000000" w:rsidRPr="00000000">
        <w:rPr>
          <w:vertAlign w:val="baseline"/>
          <w:rtl w:val="0"/>
        </w:rPr>
        <w:t xml:space="preserve">Tenders must remain valid for a period of 90 days from the deadline for submission of tenders indicated in the contract notice, the invitation to tender or as modified in accordance with Clause 6 and/or 12.</w:t>
      </w:r>
    </w:p>
    <w:p w:rsidR="00000000" w:rsidDel="00000000" w:rsidP="00000000" w:rsidRDefault="00000000" w:rsidRPr="00000000" w14:paraId="0000005F">
      <w:pPr>
        <w:spacing w:after="200" w:lineRule="auto"/>
        <w:ind w:left="709" w:firstLine="0"/>
        <w:jc w:val="both"/>
        <w:rPr>
          <w:vertAlign w:val="baseline"/>
        </w:rPr>
      </w:pPr>
      <w:bookmarkStart w:colFirst="0" w:colLast="0" w:name="_heading=h.2xdp4kuvpfp8" w:id="4"/>
      <w:bookmarkEnd w:id="4"/>
      <w:r w:rsidDel="00000000" w:rsidR="00000000" w:rsidRPr="00000000">
        <w:rPr>
          <w:vertAlign w:val="baseline"/>
          <w:rtl w:val="0"/>
        </w:rPr>
        <w:t xml:space="preserve">The successful tenderer must maintain its tender for a further 60 days. The further period is added to the validity period irrespective of the date of notification. </w:t>
      </w:r>
    </w:p>
    <w:p w:rsidR="00000000" w:rsidDel="00000000" w:rsidP="00000000" w:rsidRDefault="00000000" w:rsidRPr="00000000" w14:paraId="00000060">
      <w:pPr>
        <w:pStyle w:val="Heading1"/>
        <w:numPr>
          <w:ilvl w:val="0"/>
          <w:numId w:val="3"/>
        </w:numPr>
        <w:ind w:left="0" w:firstLine="0"/>
        <w:rPr>
          <w:vertAlign w:val="baseline"/>
        </w:rPr>
      </w:pPr>
      <w:r w:rsidDel="00000000" w:rsidR="00000000" w:rsidRPr="00000000">
        <w:rPr>
          <w:b w:val="1"/>
          <w:bCs w:val="1"/>
          <w:smallCaps w:val="1"/>
          <w:vertAlign w:val="baseline"/>
          <w:rtl w:val="0"/>
        </w:rPr>
        <w:t xml:space="preserve">SUBMISSION OF TENDERS</w:t>
      </w:r>
      <w:r w:rsidDel="00000000" w:rsidR="00000000" w:rsidRPr="00000000">
        <w:rPr>
          <w:rtl w:val="0"/>
        </w:rPr>
      </w:r>
    </w:p>
    <w:p w:rsidR="00000000" w:rsidDel="00000000" w:rsidP="00000000" w:rsidRDefault="00000000" w:rsidRPr="00000000" w14:paraId="00000061">
      <w:pPr>
        <w:keepNext w:val="1"/>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SUBMISSION OF TENDERS</w:t>
      </w:r>
      <w:r w:rsidDel="00000000" w:rsidR="00000000" w:rsidRPr="00000000">
        <w:rPr>
          <w:rtl w:val="0"/>
        </w:rPr>
      </w:r>
    </w:p>
    <w:p w:rsidR="00000000" w:rsidDel="00000000" w:rsidP="00000000" w:rsidRDefault="00000000" w:rsidRPr="00000000" w14:paraId="00000062">
      <w:pPr>
        <w:spacing w:after="120" w:before="120" w:lineRule="auto"/>
        <w:ind w:left="714" w:firstLine="0"/>
        <w:jc w:val="both"/>
        <w:rPr>
          <w:vertAlign w:val="baseline"/>
        </w:rPr>
      </w:pPr>
      <w:r w:rsidDel="00000000" w:rsidR="00000000" w:rsidRPr="00000000">
        <w:rPr>
          <w:vertAlign w:val="baseline"/>
          <w:rtl w:val="0"/>
        </w:rPr>
        <w:t xml:space="preserve">The complete tender must be submitted in one original, clearly marked ‘original’ and copies, also clearly marked ‘copy’. In the event of any discrepancy between them the original will prevail.</w:t>
      </w:r>
    </w:p>
    <w:p w:rsidR="00000000" w:rsidDel="00000000" w:rsidP="00000000" w:rsidRDefault="00000000" w:rsidRPr="00000000" w14:paraId="00000063">
      <w:pPr>
        <w:spacing w:after="144" w:before="288" w:lineRule="auto"/>
        <w:ind w:left="714" w:firstLine="0"/>
        <w:jc w:val="both"/>
        <w:rPr>
          <w:vertAlign w:val="baseline"/>
        </w:rPr>
      </w:pPr>
      <w:r w:rsidDel="00000000" w:rsidR="00000000" w:rsidRPr="00000000">
        <w:rPr>
          <w:vertAlign w:val="baseline"/>
          <w:rtl w:val="0"/>
        </w:rPr>
        <w:t xml:space="preserve">The technical and financial offers must be placed together in a sealed envelope. The envelopes should then be placed in another sealed envelope/package, unless their volume requires several envelopes/packages.</w:t>
      </w:r>
    </w:p>
    <w:p w:rsidR="00000000" w:rsidDel="00000000" w:rsidP="00000000" w:rsidRDefault="00000000" w:rsidRPr="00000000" w14:paraId="00000064">
      <w:pPr>
        <w:spacing w:after="144" w:before="288" w:lineRule="auto"/>
        <w:ind w:left="714" w:firstLine="0"/>
        <w:jc w:val="both"/>
        <w:rPr>
          <w:vertAlign w:val="baseline"/>
        </w:rPr>
      </w:pPr>
      <w:r w:rsidDel="00000000" w:rsidR="00000000" w:rsidRPr="00000000">
        <w:rPr>
          <w:vertAlign w:val="baseline"/>
          <w:rtl w:val="0"/>
        </w:rPr>
        <w:t xml:space="preserve">All tenders must be sent to the contracting authority before the deadline for submission of tenders specified in the table in point 1 above:</w:t>
      </w:r>
    </w:p>
    <w:p w:rsidR="00000000" w:rsidDel="00000000" w:rsidP="00000000" w:rsidRDefault="00000000" w:rsidRPr="00000000" w14:paraId="00000065">
      <w:pPr>
        <w:keepNext w:val="1"/>
        <w:keepLines w:val="1"/>
        <w:spacing w:after="120" w:before="120" w:lineRule="auto"/>
        <w:ind w:left="1074" w:firstLine="0"/>
        <w:jc w:val="both"/>
        <w:rPr>
          <w:vertAlign w:val="baseline"/>
        </w:rPr>
      </w:pPr>
      <w:r w:rsidDel="00000000" w:rsidR="00000000" w:rsidRPr="00000000">
        <w:rPr>
          <w:b w:val="1"/>
          <w:bCs w:val="1"/>
          <w:vertAlign w:val="baseline"/>
          <w:rtl w:val="0"/>
        </w:rPr>
        <w:t xml:space="preserve">EITHER</w:t>
      </w:r>
      <w:r w:rsidDel="00000000" w:rsidR="00000000" w:rsidRPr="00000000">
        <w:rPr>
          <w:vertAlign w:val="baseline"/>
          <w:rtl w:val="0"/>
        </w:rPr>
        <w:t xml:space="preserve"> by post or by courier service, in which case the evidence shall be constituted by the postmark or the date of the deposit slip</w:t>
      </w:r>
      <w:r w:rsidDel="00000000" w:rsidR="00000000" w:rsidRPr="00000000">
        <w:rPr>
          <w:vertAlign w:val="superscript"/>
        </w:rPr>
        <w:footnoteReference w:customMarkFollows="0" w:id="1"/>
      </w:r>
      <w:r w:rsidDel="00000000" w:rsidR="00000000" w:rsidRPr="00000000">
        <w:rPr>
          <w:vertAlign w:val="baseline"/>
          <w:rtl w:val="0"/>
        </w:rPr>
        <w:t xml:space="preserve">, to:</w:t>
      </w:r>
    </w:p>
    <w:p w:rsidR="00000000" w:rsidDel="00000000" w:rsidP="00000000" w:rsidRDefault="00000000" w:rsidRPr="00000000" w14:paraId="00000066">
      <w:pPr>
        <w:ind w:left="1134" w:firstLine="0"/>
        <w:jc w:val="center"/>
        <w:rPr>
          <w:vertAlign w:val="baseline"/>
        </w:rPr>
      </w:pPr>
      <w:r w:rsidDel="00000000" w:rsidR="00000000" w:rsidRPr="00000000">
        <w:rPr>
          <w:vertAlign w:val="baseline"/>
          <w:rtl w:val="0"/>
        </w:rPr>
        <w:t xml:space="preserve">Doctors with Africa CUAMM</w:t>
      </w:r>
    </w:p>
    <w:p w:rsidR="00000000" w:rsidDel="00000000" w:rsidP="00000000" w:rsidRDefault="00000000" w:rsidRPr="00000000" w14:paraId="00000067">
      <w:pPr>
        <w:ind w:left="1134" w:firstLine="0"/>
        <w:jc w:val="center"/>
        <w:rPr>
          <w:vertAlign w:val="baseline"/>
        </w:rPr>
      </w:pPr>
      <w:r w:rsidDel="00000000" w:rsidR="00000000" w:rsidRPr="00000000">
        <w:rPr>
          <w:vertAlign w:val="baseline"/>
          <w:rtl w:val="0"/>
        </w:rPr>
        <w:t xml:space="preserve">Bole Subcity, Woreda 3, house nr. 2434, Addis Ababa</w:t>
      </w:r>
    </w:p>
    <w:p w:rsidR="00000000" w:rsidDel="00000000" w:rsidP="00000000" w:rsidRDefault="00000000" w:rsidRPr="00000000" w14:paraId="00000068">
      <w:pPr>
        <w:ind w:left="1134" w:firstLine="0"/>
        <w:jc w:val="center"/>
        <w:rPr>
          <w:sz w:val="22"/>
          <w:szCs w:val="22"/>
          <w:vertAlign w:val="baseline"/>
        </w:rPr>
      </w:pPr>
      <w:r w:rsidDel="00000000" w:rsidR="00000000" w:rsidRPr="00000000">
        <w:rPr>
          <w:rtl w:val="0"/>
        </w:rPr>
      </w:r>
    </w:p>
    <w:p w:rsidR="00000000" w:rsidDel="00000000" w:rsidP="00000000" w:rsidRDefault="00000000" w:rsidRPr="00000000" w14:paraId="00000069">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1074" w:right="36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hand delivered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by the participant in person or by an agent</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directly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the premises of the contracting authority in return for 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signed and dated receipt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which case the evidence shall be constituted by this acknowledgment of receipt, to:</w:t>
      </w:r>
    </w:p>
    <w:p w:rsidR="00000000" w:rsidDel="00000000" w:rsidP="00000000" w:rsidRDefault="00000000" w:rsidRPr="00000000" w14:paraId="0000006A">
      <w:pPr>
        <w:ind w:left="1134" w:firstLine="0"/>
        <w:jc w:val="center"/>
        <w:rPr>
          <w:vertAlign w:val="baseline"/>
        </w:rPr>
      </w:pPr>
      <w:r w:rsidDel="00000000" w:rsidR="00000000" w:rsidRPr="00000000">
        <w:rPr>
          <w:vertAlign w:val="baseline"/>
          <w:rtl w:val="0"/>
        </w:rPr>
        <w:t xml:space="preserve">Doctors with Africa CUAMM</w:t>
      </w:r>
    </w:p>
    <w:p w:rsidR="00000000" w:rsidDel="00000000" w:rsidP="00000000" w:rsidRDefault="00000000" w:rsidRPr="00000000" w14:paraId="0000006B">
      <w:pPr>
        <w:ind w:left="1134" w:firstLine="0"/>
        <w:jc w:val="center"/>
        <w:rPr>
          <w:vertAlign w:val="baseline"/>
        </w:rPr>
      </w:pPr>
      <w:r w:rsidDel="00000000" w:rsidR="00000000" w:rsidRPr="00000000">
        <w:rPr>
          <w:vertAlign w:val="baseline"/>
          <w:rtl w:val="0"/>
        </w:rPr>
        <w:t xml:space="preserve">Bole Subcity, Woreda 3, house nr. 2434, Addis Ababa</w:t>
      </w:r>
    </w:p>
    <w:p w:rsidR="00000000" w:rsidDel="00000000" w:rsidP="00000000" w:rsidRDefault="00000000" w:rsidRPr="00000000" w14:paraId="0000006C">
      <w:pPr>
        <w:ind w:left="1134" w:firstLine="0"/>
        <w:jc w:val="center"/>
        <w:rPr>
          <w:vertAlign w:val="baseline"/>
        </w:rPr>
      </w:pPr>
      <w:r w:rsidDel="00000000" w:rsidR="00000000" w:rsidRPr="00000000">
        <w:rPr>
          <w:rtl w:val="0"/>
        </w:rPr>
      </w:r>
    </w:p>
    <w:p w:rsidR="00000000" w:rsidDel="00000000" w:rsidP="00000000" w:rsidRDefault="00000000" w:rsidRPr="00000000" w14:paraId="0000006D">
      <w:pPr>
        <w:ind w:left="1134" w:firstLine="0"/>
        <w:jc w:val="center"/>
        <w:rPr>
          <w:sz w:val="22"/>
          <w:szCs w:val="22"/>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714" w:right="26"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contracting authority may, for reasons of administrative efficiency, reject any request to participate or tender submitted on time to the postal service but received, for any reason beyond the contracting authority's control, after the effective date of approval of the evaluation report, if accepting tenders that were submitted on time but arrived late would considerably delay the evaluation procedure or jeopardise decisions already taken and notified.</w:t>
      </w:r>
      <w:r w:rsidDel="00000000" w:rsidR="00000000" w:rsidRPr="00000000">
        <w:rPr>
          <w:rtl w:val="0"/>
        </w:rPr>
      </w:r>
    </w:p>
    <w:p w:rsidR="00000000" w:rsidDel="00000000" w:rsidP="00000000" w:rsidRDefault="00000000" w:rsidRPr="00000000" w14:paraId="0000006F">
      <w:pPr>
        <w:spacing w:after="120" w:before="120" w:lineRule="auto"/>
        <w:ind w:left="714" w:firstLine="0"/>
        <w:jc w:val="both"/>
        <w:rPr>
          <w:vertAlign w:val="baseline"/>
        </w:rPr>
      </w:pPr>
      <w:r w:rsidDel="00000000" w:rsidR="00000000" w:rsidRPr="00000000">
        <w:rPr>
          <w:vertAlign w:val="baseline"/>
          <w:rtl w:val="0"/>
        </w:rPr>
        <w:t xml:space="preserve">The technical and financial offers must be placed together in one sealed envelope. This envelope should then be placed in another sealed envelope/package, unless their volume requires a separate submission for each lot.</w:t>
      </w:r>
    </w:p>
    <w:p w:rsidR="00000000" w:rsidDel="00000000" w:rsidP="00000000" w:rsidRDefault="00000000" w:rsidRPr="00000000" w14:paraId="00000070">
      <w:pPr>
        <w:spacing w:after="120" w:before="120" w:lineRule="auto"/>
        <w:ind w:left="714" w:firstLine="0"/>
        <w:jc w:val="both"/>
        <w:rPr>
          <w:vertAlign w:val="baseline"/>
        </w:rPr>
      </w:pPr>
      <w:r w:rsidDel="00000000" w:rsidR="00000000" w:rsidRPr="00000000">
        <w:rPr>
          <w:vertAlign w:val="baseline"/>
          <w:rtl w:val="0"/>
        </w:rPr>
        <w:t xml:space="preserve">The outer envelope should provide the following information: </w:t>
      </w:r>
    </w:p>
    <w:p w:rsidR="00000000" w:rsidDel="00000000" w:rsidP="00000000" w:rsidRDefault="00000000" w:rsidRPr="00000000" w14:paraId="00000071">
      <w:pPr>
        <w:numPr>
          <w:ilvl w:val="0"/>
          <w:numId w:val="6"/>
        </w:numPr>
        <w:spacing w:after="120" w:before="120" w:lineRule="auto"/>
        <w:ind w:left="1140" w:hanging="284.00000000000006"/>
        <w:rPr>
          <w:vertAlign w:val="baseline"/>
        </w:rPr>
      </w:pPr>
      <w:r w:rsidDel="00000000" w:rsidR="00000000" w:rsidRPr="00000000">
        <w:rPr>
          <w:vertAlign w:val="baseline"/>
          <w:rtl w:val="0"/>
        </w:rPr>
        <w:t xml:space="preserve">the address for submitting tenders indicated above; </w:t>
      </w:r>
    </w:p>
    <w:p w:rsidR="00000000" w:rsidDel="00000000" w:rsidP="00000000" w:rsidRDefault="00000000" w:rsidRPr="00000000" w14:paraId="00000072">
      <w:pPr>
        <w:spacing w:after="120" w:before="120" w:lineRule="auto"/>
        <w:ind w:left="714" w:firstLine="142.00000000000003"/>
        <w:rPr>
          <w:vertAlign w:val="baseline"/>
        </w:rPr>
      </w:pPr>
      <w:r w:rsidDel="00000000" w:rsidR="00000000" w:rsidRPr="00000000">
        <w:rPr>
          <w:vertAlign w:val="baseline"/>
          <w:rtl w:val="0"/>
        </w:rPr>
        <w:t xml:space="preserve">b)  the reference code of the tender procedure is 15/CUAMM/ETH/2026/AID 012958</w:t>
      </w:r>
    </w:p>
    <w:p w:rsidR="00000000" w:rsidDel="00000000" w:rsidP="00000000" w:rsidRDefault="00000000" w:rsidRPr="00000000" w14:paraId="00000073">
      <w:pPr>
        <w:spacing w:after="120" w:before="120" w:lineRule="auto"/>
        <w:ind w:left="856" w:firstLine="0"/>
        <w:rPr>
          <w:vertAlign w:val="baseline"/>
        </w:rPr>
      </w:pPr>
      <w:r w:rsidDel="00000000" w:rsidR="00000000" w:rsidRPr="00000000">
        <w:rPr>
          <w:vertAlign w:val="baseline"/>
          <w:rtl w:val="0"/>
        </w:rPr>
        <w:t xml:space="preserve">c)</w:t>
        <w:tab/>
        <w:t xml:space="preserve">the words ‘Not to be opened before the tender-opening session;</w:t>
      </w:r>
    </w:p>
    <w:p w:rsidR="00000000" w:rsidDel="00000000" w:rsidP="00000000" w:rsidRDefault="00000000" w:rsidRPr="00000000" w14:paraId="00000074">
      <w:pPr>
        <w:spacing w:after="120" w:before="120" w:lineRule="auto"/>
        <w:ind w:left="714" w:firstLine="142.00000000000003"/>
        <w:rPr>
          <w:vertAlign w:val="baseline"/>
        </w:rPr>
      </w:pPr>
      <w:r w:rsidDel="00000000" w:rsidR="00000000" w:rsidRPr="00000000">
        <w:rPr>
          <w:vertAlign w:val="baseline"/>
          <w:rtl w:val="0"/>
        </w:rPr>
        <w:t xml:space="preserve">d)</w:t>
        <w:tab/>
        <w:t xml:space="preserve">the name of the tenderer.</w:t>
      </w:r>
    </w:p>
    <w:p w:rsidR="00000000" w:rsidDel="00000000" w:rsidP="00000000" w:rsidRDefault="00000000" w:rsidRPr="00000000" w14:paraId="00000075">
      <w:pPr>
        <w:spacing w:after="120" w:before="120" w:lineRule="auto"/>
        <w:ind w:left="856" w:firstLine="0"/>
        <w:rPr>
          <w:vertAlign w:val="baseline"/>
        </w:rPr>
      </w:pPr>
      <w:r w:rsidDel="00000000" w:rsidR="00000000" w:rsidRPr="00000000">
        <w:rPr>
          <w:vertAlign w:val="baseline"/>
          <w:rtl w:val="0"/>
        </w:rPr>
        <w:t xml:space="preserve">Each envelope must include an index of its contents. The pages of the technical and financial offers must be numbered.</w:t>
      </w:r>
    </w:p>
    <w:p w:rsidR="00000000" w:rsidDel="00000000" w:rsidP="00000000" w:rsidRDefault="00000000" w:rsidRPr="00000000" w14:paraId="00000076">
      <w:pPr>
        <w:keepNext w:val="1"/>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EXTENSION OF THE DEADLINE FOR SUBMISSION OF TENDERS </w:t>
      </w:r>
      <w:r w:rsidDel="00000000" w:rsidR="00000000" w:rsidRPr="00000000">
        <w:rPr>
          <w:rtl w:val="0"/>
        </w:rPr>
      </w:r>
    </w:p>
    <w:p w:rsidR="00000000" w:rsidDel="00000000" w:rsidP="00000000" w:rsidRDefault="00000000" w:rsidRPr="00000000" w14:paraId="00000077">
      <w:pPr>
        <w:spacing w:after="200" w:lineRule="auto"/>
        <w:ind w:left="709" w:firstLine="0"/>
        <w:jc w:val="both"/>
        <w:rPr>
          <w:vertAlign w:val="baseline"/>
        </w:rPr>
      </w:pPr>
      <w:r w:rsidDel="00000000" w:rsidR="00000000" w:rsidRPr="00000000">
        <w:rPr>
          <w:vertAlign w:val="baseline"/>
          <w:rtl w:val="0"/>
        </w:rPr>
        <w:t xml:space="preserve">The contracting authority may, on its own discretion, extend the deadline for submission of tenders when issuing a modification. In such cases, all rights and obligations of the contracting authority and the tenderer regarding the original date specified in the contract notice will be subject to the new date. </w:t>
      </w:r>
    </w:p>
    <w:p w:rsidR="00000000" w:rsidDel="00000000" w:rsidP="00000000" w:rsidRDefault="00000000" w:rsidRPr="00000000" w14:paraId="00000078">
      <w:pPr>
        <w:keepNext w:val="1"/>
        <w:numPr>
          <w:ilvl w:val="0"/>
          <w:numId w:val="4"/>
        </w:numPr>
        <w:spacing w:after="120" w:before="240" w:lineRule="auto"/>
        <w:ind w:left="714" w:hanging="357"/>
        <w:rPr>
          <w:b w:val="0"/>
          <w:bCs w:val="0"/>
          <w:vertAlign w:val="baseline"/>
        </w:rPr>
      </w:pPr>
      <w:r w:rsidDel="00000000" w:rsidR="00000000" w:rsidRPr="00000000">
        <w:br w:type="page"/>
      </w:r>
      <w:r w:rsidDel="00000000" w:rsidR="00000000" w:rsidRPr="00000000">
        <w:rPr>
          <w:b w:val="1"/>
          <w:bCs w:val="1"/>
          <w:vertAlign w:val="baseline"/>
          <w:rtl w:val="0"/>
        </w:rPr>
        <w:t xml:space="preserve">LATE TENDERS </w:t>
      </w:r>
      <w:r w:rsidDel="00000000" w:rsidR="00000000" w:rsidRPr="00000000">
        <w:rPr>
          <w:rtl w:val="0"/>
        </w:rPr>
      </w:r>
    </w:p>
    <w:p w:rsidR="00000000" w:rsidDel="00000000" w:rsidP="00000000" w:rsidRDefault="00000000" w:rsidRPr="00000000" w14:paraId="00000079">
      <w:pPr>
        <w:spacing w:after="200" w:lineRule="auto"/>
        <w:ind w:left="709" w:firstLine="0"/>
        <w:jc w:val="both"/>
        <w:rPr>
          <w:vertAlign w:val="baseline"/>
        </w:rPr>
      </w:pPr>
      <w:r w:rsidDel="00000000" w:rsidR="00000000" w:rsidRPr="00000000">
        <w:rPr>
          <w:vertAlign w:val="baseline"/>
          <w:rtl w:val="0"/>
        </w:rPr>
        <w:t xml:space="preserve">All tenders received after the deadline for submission specified in these instructions will be kept by the contracting authority. </w:t>
      </w:r>
    </w:p>
    <w:p w:rsidR="00000000" w:rsidDel="00000000" w:rsidP="00000000" w:rsidRDefault="00000000" w:rsidRPr="00000000" w14:paraId="0000007A">
      <w:pPr>
        <w:spacing w:after="200" w:lineRule="auto"/>
        <w:ind w:left="709" w:firstLine="0"/>
        <w:jc w:val="both"/>
        <w:rPr>
          <w:vertAlign w:val="baseline"/>
        </w:rPr>
      </w:pPr>
      <w:r w:rsidDel="00000000" w:rsidR="00000000" w:rsidRPr="00000000">
        <w:rPr>
          <w:vertAlign w:val="baseline"/>
          <w:rtl w:val="0"/>
        </w:rPr>
        <w:t xml:space="preserve">No liability can be accepted for late delivery of tenders. Late tenders will be rejected and will not be evaluated.</w:t>
      </w:r>
    </w:p>
    <w:p w:rsidR="00000000" w:rsidDel="00000000" w:rsidP="00000000" w:rsidRDefault="00000000" w:rsidRPr="00000000" w14:paraId="0000007B">
      <w:pPr>
        <w:keepNext w:val="1"/>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ALTERATION AND WITHDRAWAL OF TENDERS</w:t>
      </w:r>
      <w:r w:rsidDel="00000000" w:rsidR="00000000" w:rsidRPr="00000000">
        <w:rPr>
          <w:rtl w:val="0"/>
        </w:rPr>
      </w:r>
    </w:p>
    <w:p w:rsidR="00000000" w:rsidDel="00000000" w:rsidP="00000000" w:rsidRDefault="00000000" w:rsidRPr="00000000" w14:paraId="0000007C">
      <w:pPr>
        <w:spacing w:after="200" w:lineRule="auto"/>
        <w:ind w:left="709" w:firstLine="0"/>
        <w:jc w:val="both"/>
        <w:rPr>
          <w:vertAlign w:val="baseline"/>
        </w:rPr>
      </w:pPr>
      <w:r w:rsidDel="00000000" w:rsidR="00000000" w:rsidRPr="00000000">
        <w:rPr>
          <w:vertAlign w:val="baseline"/>
          <w:rtl w:val="0"/>
        </w:rPr>
        <w:t xml:space="preserve">Tenderers may alter or withdraw their tenders by written notification prior to the above deadline. No tender may be altered after the deadline for submission. Withdrawals must be unconditional and will end all participation in the tender procedure.</w:t>
      </w:r>
    </w:p>
    <w:p w:rsidR="00000000" w:rsidDel="00000000" w:rsidP="00000000" w:rsidRDefault="00000000" w:rsidRPr="00000000" w14:paraId="0000007D">
      <w:pPr>
        <w:spacing w:after="200" w:lineRule="auto"/>
        <w:ind w:left="709" w:firstLine="0"/>
        <w:jc w:val="both"/>
        <w:rPr>
          <w:vertAlign w:val="baseline"/>
        </w:rPr>
      </w:pPr>
      <w:bookmarkStart w:colFirst="0" w:colLast="0" w:name="_heading=h.hyquvwbv7luj" w:id="5"/>
      <w:bookmarkEnd w:id="5"/>
      <w:r w:rsidDel="00000000" w:rsidR="00000000" w:rsidRPr="00000000">
        <w:rPr>
          <w:vertAlign w:val="baseline"/>
          <w:rtl w:val="0"/>
        </w:rPr>
        <w:t xml:space="preserve">Any such notification of alteration or withdrawal must be prepared and submitted in accordance with Clause 11 above, and the envelope must also be marked with ‘alteration’ or ‘withdrawal’ as appropriate.</w:t>
      </w:r>
    </w:p>
    <w:p w:rsidR="00000000" w:rsidDel="00000000" w:rsidP="00000000" w:rsidRDefault="00000000" w:rsidRPr="00000000" w14:paraId="0000007E">
      <w:pPr>
        <w:pStyle w:val="Heading1"/>
        <w:numPr>
          <w:ilvl w:val="0"/>
          <w:numId w:val="3"/>
        </w:numPr>
        <w:ind w:left="0" w:firstLine="0"/>
        <w:rPr>
          <w:vertAlign w:val="baseline"/>
        </w:rPr>
      </w:pPr>
      <w:r w:rsidDel="00000000" w:rsidR="00000000" w:rsidRPr="00000000">
        <w:rPr>
          <w:b w:val="1"/>
          <w:bCs w:val="1"/>
          <w:smallCaps w:val="1"/>
          <w:vertAlign w:val="baseline"/>
          <w:rtl w:val="0"/>
        </w:rPr>
        <w:t xml:space="preserve">OPENING AND EVALUATION OF TENDERS</w:t>
      </w:r>
      <w:r w:rsidDel="00000000" w:rsidR="00000000" w:rsidRPr="00000000">
        <w:rPr>
          <w:rtl w:val="0"/>
        </w:rPr>
      </w:r>
    </w:p>
    <w:p w:rsidR="00000000" w:rsidDel="00000000" w:rsidP="00000000" w:rsidRDefault="00000000" w:rsidRPr="00000000" w14:paraId="0000007F">
      <w:pPr>
        <w:keepNext w:val="1"/>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OPENING OF TENDERS</w:t>
      </w:r>
      <w:r w:rsidDel="00000000" w:rsidR="00000000" w:rsidRPr="00000000">
        <w:rPr>
          <w:rtl w:val="0"/>
        </w:rPr>
      </w:r>
    </w:p>
    <w:p w:rsidR="00000000" w:rsidDel="00000000" w:rsidP="00000000" w:rsidRDefault="00000000" w:rsidRPr="00000000" w14:paraId="00000080">
      <w:pPr>
        <w:spacing w:after="200" w:lineRule="auto"/>
        <w:ind w:left="709" w:firstLine="0"/>
        <w:jc w:val="both"/>
        <w:rPr>
          <w:vertAlign w:val="baseline"/>
        </w:rPr>
      </w:pPr>
      <w:r w:rsidDel="00000000" w:rsidR="00000000" w:rsidRPr="00000000">
        <w:rPr>
          <w:vertAlign w:val="baseline"/>
          <w:rtl w:val="0"/>
        </w:rPr>
        <w:t xml:space="preserve">The opening session will be held on</w:t>
      </w:r>
      <w:r w:rsidDel="00000000" w:rsidR="00000000" w:rsidRPr="00000000">
        <w:rPr>
          <w:vertAlign w:val="baseline"/>
          <w:rtl w:val="0"/>
        </w:rPr>
        <w:t xml:space="preserve"> </w:t>
      </w:r>
      <w:r w:rsidDel="00000000" w:rsidR="00000000" w:rsidRPr="00000000">
        <w:rPr>
          <w:sz w:val="22"/>
          <w:szCs w:val="22"/>
          <w:rtl w:val="0"/>
        </w:rPr>
        <w:t xml:space="preserve">JUNE</w:t>
      </w:r>
      <w:r w:rsidDel="00000000" w:rsidR="00000000" w:rsidRPr="00000000">
        <w:rPr>
          <w:sz w:val="22"/>
          <w:szCs w:val="22"/>
          <w:vertAlign w:val="baseline"/>
          <w:rtl w:val="0"/>
        </w:rPr>
        <w:t xml:space="preserve">,</w:t>
      </w:r>
      <w:r w:rsidDel="00000000" w:rsidR="00000000" w:rsidRPr="00000000">
        <w:rPr>
          <w:sz w:val="22"/>
          <w:szCs w:val="22"/>
          <w:rtl w:val="0"/>
        </w:rPr>
        <w:t xml:space="preserve">15</w:t>
      </w:r>
      <w:r w:rsidDel="00000000" w:rsidR="00000000" w:rsidRPr="00000000">
        <w:rPr>
          <w:sz w:val="22"/>
          <w:szCs w:val="22"/>
          <w:vertAlign w:val="baseline"/>
          <w:rtl w:val="0"/>
        </w:rPr>
        <w:t xml:space="preserve">, 2026</w:t>
      </w:r>
      <w:r w:rsidDel="00000000" w:rsidR="00000000" w:rsidRPr="00000000">
        <w:rPr>
          <w:vertAlign w:val="baseline"/>
          <w:rtl w:val="0"/>
        </w:rPr>
        <w:t xml:space="preserve"> at 10 AM</w:t>
      </w:r>
      <w:r w:rsidDel="00000000" w:rsidR="00000000" w:rsidRPr="00000000">
        <w:rPr>
          <w:vertAlign w:val="baseline"/>
          <w:rtl w:val="0"/>
        </w:rPr>
        <w:t xml:space="preserve"> at Doctors with Africa CUAMM main office in Addis Ababa.</w:t>
      </w:r>
    </w:p>
    <w:p w:rsidR="00000000" w:rsidDel="00000000" w:rsidP="00000000" w:rsidRDefault="00000000" w:rsidRPr="00000000" w14:paraId="00000081">
      <w:pPr>
        <w:keepNext w:val="1"/>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EVALUATION OF TENDERS</w:t>
      </w:r>
      <w:r w:rsidDel="00000000" w:rsidR="00000000" w:rsidRPr="00000000">
        <w:rPr>
          <w:rtl w:val="0"/>
        </w:rPr>
      </w:r>
    </w:p>
    <w:p w:rsidR="00000000" w:rsidDel="00000000" w:rsidP="00000000" w:rsidRDefault="00000000" w:rsidRPr="00000000" w14:paraId="00000082">
      <w:pPr>
        <w:spacing w:after="200" w:lineRule="auto"/>
        <w:ind w:left="709" w:firstLine="0"/>
        <w:jc w:val="both"/>
        <w:rPr>
          <w:vertAlign w:val="baseline"/>
        </w:rPr>
      </w:pPr>
      <w:r w:rsidDel="00000000" w:rsidR="00000000" w:rsidRPr="00000000">
        <w:rPr>
          <w:vertAlign w:val="baseline"/>
          <w:rtl w:val="0"/>
        </w:rPr>
        <w:t xml:space="preserve">The contracting authority reserves the right to ask a tenderer to clarify any part of the offer that the evaluation committee may consider necessary for the evaluation of the offer.  Such requests and the responses to them must be made in writing. They may in no circumstances alter or try to change the price or content of the tender, except to correct arithmetical errors discovered by the evaluation committee when analysing tenders. The contracting authority reserves the right to check information submitted by the tenderer if the evaluation committee considers it necessary.</w:t>
      </w:r>
    </w:p>
    <w:p w:rsidR="00000000" w:rsidDel="00000000" w:rsidP="00000000" w:rsidRDefault="00000000" w:rsidRPr="00000000" w14:paraId="00000083">
      <w:pPr>
        <w:spacing w:after="200" w:lineRule="auto"/>
        <w:ind w:left="709" w:firstLine="0"/>
        <w:jc w:val="both"/>
        <w:rPr>
          <w:vertAlign w:val="baseline"/>
        </w:rPr>
      </w:pPr>
      <w:r w:rsidDel="00000000" w:rsidR="00000000" w:rsidRPr="00000000">
        <w:rPr>
          <w:vertAlign w:val="baseline"/>
          <w:rtl w:val="0"/>
        </w:rPr>
        <w:t xml:space="preserve">The evaluation of tenders will be conducted according to Section 5.3.9.4 of the practical guide:</w:t>
      </w:r>
    </w:p>
    <w:p w:rsidR="00000000" w:rsidDel="00000000" w:rsidP="00000000" w:rsidRDefault="00000000" w:rsidRPr="00000000" w14:paraId="00000084">
      <w:pPr>
        <w:spacing w:before="240" w:lineRule="auto"/>
        <w:ind w:left="709" w:firstLine="0"/>
        <w:jc w:val="both"/>
        <w:rPr>
          <w:b w:val="0"/>
          <w:bCs w:val="0"/>
          <w:sz w:val="22"/>
          <w:szCs w:val="22"/>
          <w:vertAlign w:val="baseline"/>
        </w:rPr>
      </w:pPr>
      <w:r w:rsidDel="00000000" w:rsidR="00000000" w:rsidRPr="00000000">
        <w:rPr>
          <w:sz w:val="22"/>
          <w:szCs w:val="22"/>
          <w:vertAlign w:val="baseline"/>
          <w:rtl w:val="0"/>
        </w:rPr>
        <w:t xml:space="preserve">16.1</w:t>
        <w:tab/>
      </w:r>
      <w:r w:rsidDel="00000000" w:rsidR="00000000" w:rsidRPr="00000000">
        <w:rPr>
          <w:b w:val="1"/>
          <w:bCs w:val="1"/>
          <w:sz w:val="22"/>
          <w:szCs w:val="22"/>
          <w:vertAlign w:val="baseline"/>
          <w:rtl w:val="0"/>
        </w:rPr>
        <w:t xml:space="preserve">Examination of the administrative conformity of tenders</w:t>
      </w:r>
      <w:r w:rsidDel="00000000" w:rsidR="00000000" w:rsidRPr="00000000">
        <w:rPr>
          <w:rtl w:val="0"/>
        </w:rPr>
      </w:r>
    </w:p>
    <w:p w:rsidR="00000000" w:rsidDel="00000000" w:rsidP="00000000" w:rsidRDefault="00000000" w:rsidRPr="00000000" w14:paraId="00000085">
      <w:pPr>
        <w:spacing w:before="120" w:lineRule="auto"/>
        <w:ind w:left="1418" w:firstLine="0"/>
        <w:jc w:val="both"/>
        <w:rPr>
          <w:vertAlign w:val="baseline"/>
        </w:rPr>
      </w:pPr>
      <w:r w:rsidDel="00000000" w:rsidR="00000000" w:rsidRPr="00000000">
        <w:rPr>
          <w:vertAlign w:val="baseline"/>
          <w:rtl w:val="0"/>
        </w:rPr>
        <w:t xml:space="preserve">The evaluation committee will check that each tender:</w:t>
      </w:r>
    </w:p>
    <w:p w:rsidR="00000000" w:rsidDel="00000000" w:rsidP="00000000" w:rsidRDefault="00000000" w:rsidRPr="00000000" w14:paraId="00000086">
      <w:pPr>
        <w:numPr>
          <w:ilvl w:val="0"/>
          <w:numId w:val="1"/>
        </w:numPr>
        <w:spacing w:before="120" w:lineRule="auto"/>
        <w:ind w:left="1843" w:hanging="284.00000000000006"/>
        <w:jc w:val="both"/>
        <w:rPr>
          <w:vertAlign w:val="baseline"/>
        </w:rPr>
      </w:pPr>
      <w:r w:rsidDel="00000000" w:rsidR="00000000" w:rsidRPr="00000000">
        <w:rPr>
          <w:vertAlign w:val="baseline"/>
          <w:rtl w:val="0"/>
        </w:rPr>
        <w:t xml:space="preserve">has been properly signed;</w:t>
      </w:r>
    </w:p>
    <w:p w:rsidR="00000000" w:rsidDel="00000000" w:rsidP="00000000" w:rsidRDefault="00000000" w:rsidRPr="00000000" w14:paraId="00000087">
      <w:pPr>
        <w:numPr>
          <w:ilvl w:val="0"/>
          <w:numId w:val="1"/>
        </w:numPr>
        <w:spacing w:before="120" w:lineRule="auto"/>
        <w:ind w:left="1843" w:hanging="284.00000000000006"/>
        <w:jc w:val="both"/>
        <w:rPr>
          <w:vertAlign w:val="baseline"/>
        </w:rPr>
      </w:pPr>
      <w:r w:rsidDel="00000000" w:rsidR="00000000" w:rsidRPr="00000000">
        <w:rPr>
          <w:vertAlign w:val="baseline"/>
          <w:rtl w:val="0"/>
        </w:rPr>
        <w:t xml:space="preserve">all the elements in the administrative compliance grid are acceptable;</w:t>
      </w:r>
    </w:p>
    <w:p w:rsidR="00000000" w:rsidDel="00000000" w:rsidP="00000000" w:rsidRDefault="00000000" w:rsidRPr="00000000" w14:paraId="00000088">
      <w:pPr>
        <w:numPr>
          <w:ilvl w:val="0"/>
          <w:numId w:val="1"/>
        </w:numPr>
        <w:spacing w:before="120" w:lineRule="auto"/>
        <w:ind w:left="1843" w:hanging="284.00000000000006"/>
        <w:jc w:val="both"/>
        <w:rPr>
          <w:vertAlign w:val="baseline"/>
        </w:rPr>
      </w:pPr>
      <w:r w:rsidDel="00000000" w:rsidR="00000000" w:rsidRPr="00000000">
        <w:rPr>
          <w:vertAlign w:val="baseline"/>
          <w:rtl w:val="0"/>
        </w:rPr>
        <w:t xml:space="preserve">has complete documentation and information;</w:t>
      </w:r>
    </w:p>
    <w:p w:rsidR="00000000" w:rsidDel="00000000" w:rsidP="00000000" w:rsidRDefault="00000000" w:rsidRPr="00000000" w14:paraId="00000089">
      <w:pPr>
        <w:numPr>
          <w:ilvl w:val="0"/>
          <w:numId w:val="1"/>
        </w:numPr>
        <w:spacing w:before="120" w:lineRule="auto"/>
        <w:ind w:left="1843" w:hanging="284.00000000000006"/>
        <w:jc w:val="both"/>
        <w:rPr>
          <w:vertAlign w:val="baseline"/>
        </w:rPr>
      </w:pPr>
      <w:r w:rsidDel="00000000" w:rsidR="00000000" w:rsidRPr="00000000">
        <w:rPr>
          <w:vertAlign w:val="baseline"/>
          <w:rtl w:val="0"/>
        </w:rPr>
        <w:t xml:space="preserve">substantially complies with the requirements of these tender documents.</w:t>
      </w:r>
    </w:p>
    <w:p w:rsidR="00000000" w:rsidDel="00000000" w:rsidP="00000000" w:rsidRDefault="00000000" w:rsidRPr="00000000" w14:paraId="0000008A">
      <w:pPr>
        <w:pStyle w:val="Heading3"/>
        <w:ind w:left="709" w:firstLine="0"/>
        <w:rPr>
          <w:b w:val="0"/>
          <w:bCs w:val="0"/>
          <w:vertAlign w:val="baseline"/>
        </w:rPr>
      </w:pPr>
      <w:r w:rsidDel="00000000" w:rsidR="00000000" w:rsidRPr="00000000">
        <w:rPr>
          <w:vertAlign w:val="baseline"/>
          <w:rtl w:val="0"/>
        </w:rPr>
        <w:t xml:space="preserve">16.2</w:t>
        <w:tab/>
      </w:r>
      <w:r w:rsidDel="00000000" w:rsidR="00000000" w:rsidRPr="00000000">
        <w:rPr>
          <w:b w:val="1"/>
          <w:bCs w:val="1"/>
          <w:vertAlign w:val="baseline"/>
          <w:rtl w:val="0"/>
        </w:rPr>
        <w:t xml:space="preserve">Examination of the selection criteria</w:t>
      </w:r>
      <w:r w:rsidDel="00000000" w:rsidR="00000000" w:rsidRPr="00000000">
        <w:rPr>
          <w:rtl w:val="0"/>
        </w:rPr>
      </w:r>
    </w:p>
    <w:p w:rsidR="00000000" w:rsidDel="00000000" w:rsidP="00000000" w:rsidRDefault="00000000" w:rsidRPr="00000000" w14:paraId="0000008B">
      <w:pPr>
        <w:pStyle w:val="Heading3"/>
        <w:spacing w:before="0" w:lineRule="auto"/>
        <w:ind w:left="1418" w:firstLine="0"/>
        <w:rPr>
          <w:sz w:val="24"/>
          <w:szCs w:val="24"/>
          <w:vertAlign w:val="baseline"/>
        </w:rPr>
      </w:pPr>
      <w:r w:rsidDel="00000000" w:rsidR="00000000" w:rsidRPr="00000000">
        <w:rPr>
          <w:sz w:val="24"/>
          <w:szCs w:val="24"/>
          <w:vertAlign w:val="baseline"/>
          <w:rtl w:val="0"/>
        </w:rPr>
        <w:t xml:space="preserve">The evaluation committee will check whether the tenderers meet the eligibility and selection criteria. </w:t>
      </w:r>
    </w:p>
    <w:p w:rsidR="00000000" w:rsidDel="00000000" w:rsidP="00000000" w:rsidRDefault="00000000" w:rsidRPr="00000000" w14:paraId="0000008C">
      <w:pPr>
        <w:pStyle w:val="Heading3"/>
        <w:spacing w:before="0" w:lineRule="auto"/>
        <w:ind w:left="709" w:firstLine="0"/>
        <w:rPr>
          <w:sz w:val="24"/>
          <w:szCs w:val="24"/>
          <w:vertAlign w:val="baseline"/>
        </w:rPr>
      </w:pPr>
      <w:r w:rsidDel="00000000" w:rsidR="00000000" w:rsidRPr="00000000">
        <w:rPr>
          <w:rtl w:val="0"/>
        </w:rPr>
      </w:r>
    </w:p>
    <w:p w:rsidR="00000000" w:rsidDel="00000000" w:rsidP="00000000" w:rsidRDefault="00000000" w:rsidRPr="00000000" w14:paraId="0000008D">
      <w:pPr>
        <w:pStyle w:val="Heading3"/>
        <w:spacing w:before="0" w:lineRule="auto"/>
        <w:ind w:firstLine="720"/>
        <w:rPr>
          <w:vertAlign w:val="baseline"/>
        </w:rPr>
      </w:pPr>
      <w:r w:rsidDel="00000000" w:rsidR="00000000" w:rsidRPr="00000000">
        <w:rPr>
          <w:vertAlign w:val="baseline"/>
          <w:rtl w:val="0"/>
        </w:rPr>
        <w:t xml:space="preserve">16.3</w:t>
        <w:tab/>
      </w:r>
      <w:r w:rsidDel="00000000" w:rsidR="00000000" w:rsidRPr="00000000">
        <w:rPr>
          <w:b w:val="1"/>
          <w:bCs w:val="1"/>
          <w:vertAlign w:val="baseline"/>
          <w:rtl w:val="0"/>
        </w:rPr>
        <w:t xml:space="preserve">Technical evaluation</w:t>
      </w:r>
      <w:r w:rsidDel="00000000" w:rsidR="00000000" w:rsidRPr="00000000">
        <w:rPr>
          <w:rtl w:val="0"/>
        </w:rPr>
      </w:r>
    </w:p>
    <w:p w:rsidR="00000000" w:rsidDel="00000000" w:rsidP="00000000" w:rsidRDefault="00000000" w:rsidRPr="00000000" w14:paraId="0000008E">
      <w:pPr>
        <w:spacing w:before="240" w:lineRule="auto"/>
        <w:ind w:left="1418" w:firstLine="0"/>
        <w:jc w:val="both"/>
        <w:rPr>
          <w:vertAlign w:val="baseline"/>
        </w:rPr>
      </w:pPr>
      <w:r w:rsidDel="00000000" w:rsidR="00000000" w:rsidRPr="00000000">
        <w:rPr>
          <w:vertAlign w:val="baseline"/>
          <w:rtl w:val="0"/>
        </w:rPr>
        <w:t xml:space="preserve">The evaluation committee will analyse the tenders' technical conformity in relation to the technical specifications, classifying them technically compliant or non-compliant.</w:t>
      </w:r>
    </w:p>
    <w:p w:rsidR="00000000" w:rsidDel="00000000" w:rsidP="00000000" w:rsidRDefault="00000000" w:rsidRPr="00000000" w14:paraId="0000008F">
      <w:pPr>
        <w:pStyle w:val="Heading3"/>
        <w:ind w:left="709" w:firstLine="0"/>
        <w:rPr>
          <w:vertAlign w:val="baseline"/>
        </w:rPr>
      </w:pPr>
      <w:r w:rsidDel="00000000" w:rsidR="00000000" w:rsidRPr="00000000">
        <w:rPr>
          <w:vertAlign w:val="baseline"/>
          <w:rtl w:val="0"/>
        </w:rPr>
        <w:t xml:space="preserve">16.4</w:t>
        <w:tab/>
      </w:r>
      <w:r w:rsidDel="00000000" w:rsidR="00000000" w:rsidRPr="00000000">
        <w:rPr>
          <w:b w:val="1"/>
          <w:bCs w:val="1"/>
          <w:vertAlign w:val="baseline"/>
          <w:rtl w:val="0"/>
        </w:rPr>
        <w:t xml:space="preserve">Financial evaluation</w:t>
      </w:r>
      <w:r w:rsidDel="00000000" w:rsidR="00000000" w:rsidRPr="00000000">
        <w:rPr>
          <w:rtl w:val="0"/>
        </w:rPr>
      </w:r>
    </w:p>
    <w:p w:rsidR="00000000" w:rsidDel="00000000" w:rsidP="00000000" w:rsidRDefault="00000000" w:rsidRPr="00000000" w14:paraId="00000090">
      <w:pPr>
        <w:ind w:left="1418" w:firstLine="0"/>
        <w:jc w:val="both"/>
        <w:rPr>
          <w:vertAlign w:val="baseline"/>
        </w:rPr>
      </w:pPr>
      <w:r w:rsidDel="00000000" w:rsidR="00000000" w:rsidRPr="00000000">
        <w:rPr>
          <w:vertAlign w:val="baseline"/>
          <w:rtl w:val="0"/>
        </w:rPr>
        <w:t xml:space="preserve">Once the technical evaluation has been completed the evaluation committee checks that the financial offers contain no arithmetical errors. When analysing the tender, the evaluation committee will determine the final tender price after adjusting it on the basis of Clause 17.</w:t>
      </w:r>
    </w:p>
    <w:p w:rsidR="00000000" w:rsidDel="00000000" w:rsidP="00000000" w:rsidRDefault="00000000" w:rsidRPr="00000000" w14:paraId="00000091">
      <w:pPr>
        <w:pStyle w:val="Heading3"/>
        <w:ind w:left="709" w:firstLine="0"/>
        <w:rPr>
          <w:vertAlign w:val="baseline"/>
        </w:rPr>
      </w:pPr>
      <w:r w:rsidDel="00000000" w:rsidR="00000000" w:rsidRPr="00000000">
        <w:rPr>
          <w:vertAlign w:val="baseline"/>
          <w:rtl w:val="0"/>
        </w:rPr>
        <w:t xml:space="preserve">16.5</w:t>
        <w:tab/>
      </w:r>
      <w:r w:rsidDel="00000000" w:rsidR="00000000" w:rsidRPr="00000000">
        <w:rPr>
          <w:b w:val="1"/>
          <w:bCs w:val="1"/>
          <w:vertAlign w:val="baseline"/>
          <w:rtl w:val="0"/>
        </w:rPr>
        <w:t xml:space="preserve">Award criterion</w:t>
      </w:r>
      <w:r w:rsidDel="00000000" w:rsidR="00000000" w:rsidRPr="00000000">
        <w:rPr>
          <w:rtl w:val="0"/>
        </w:rPr>
      </w:r>
    </w:p>
    <w:p w:rsidR="00000000" w:rsidDel="00000000" w:rsidP="00000000" w:rsidRDefault="00000000" w:rsidRPr="00000000" w14:paraId="00000092">
      <w:pPr>
        <w:spacing w:before="120" w:lineRule="auto"/>
        <w:ind w:left="1418" w:firstLine="0"/>
        <w:jc w:val="both"/>
        <w:rPr>
          <w:vertAlign w:val="baseline"/>
        </w:rPr>
      </w:pPr>
      <w:r w:rsidDel="00000000" w:rsidR="00000000" w:rsidRPr="00000000">
        <w:rPr>
          <w:vertAlign w:val="baseline"/>
          <w:rtl w:val="0"/>
        </w:rPr>
        <w:t xml:space="preserve">The most economically advantageous tender is the technically compliant tender with the lowest price.</w:t>
      </w:r>
    </w:p>
    <w:p w:rsidR="00000000" w:rsidDel="00000000" w:rsidP="00000000" w:rsidRDefault="00000000" w:rsidRPr="00000000" w14:paraId="00000093">
      <w:pPr>
        <w:ind w:left="719" w:firstLine="0"/>
        <w:rPr>
          <w:vertAlign w:val="baseline"/>
        </w:rPr>
      </w:pPr>
      <w:r w:rsidDel="00000000" w:rsidR="00000000" w:rsidRPr="00000000">
        <w:rPr>
          <w:rtl w:val="0"/>
        </w:rPr>
      </w:r>
    </w:p>
    <w:p w:rsidR="00000000" w:rsidDel="00000000" w:rsidP="00000000" w:rsidRDefault="00000000" w:rsidRPr="00000000" w14:paraId="00000094">
      <w:pPr>
        <w:ind w:left="719" w:firstLine="0"/>
        <w:rPr>
          <w:vertAlign w:val="baseline"/>
        </w:rPr>
      </w:pPr>
      <w:r w:rsidDel="00000000" w:rsidR="00000000" w:rsidRPr="00000000">
        <w:rPr>
          <w:rtl w:val="0"/>
        </w:rPr>
      </w:r>
    </w:p>
    <w:p w:rsidR="00000000" w:rsidDel="00000000" w:rsidP="00000000" w:rsidRDefault="00000000" w:rsidRPr="00000000" w14:paraId="00000095">
      <w:pPr>
        <w:ind w:left="719" w:firstLine="0"/>
        <w:rPr>
          <w:vertAlign w:val="baseline"/>
        </w:rPr>
      </w:pPr>
      <w:r w:rsidDel="00000000" w:rsidR="00000000" w:rsidRPr="00000000">
        <w:rPr>
          <w:rtl w:val="0"/>
        </w:rPr>
      </w:r>
    </w:p>
    <w:p w:rsidR="00000000" w:rsidDel="00000000" w:rsidP="00000000" w:rsidRDefault="00000000" w:rsidRPr="00000000" w14:paraId="00000096">
      <w:pPr>
        <w:keepNext w:val="1"/>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CORRECTION OF ERRORS</w:t>
      </w:r>
      <w:r w:rsidDel="00000000" w:rsidR="00000000" w:rsidRPr="00000000">
        <w:rPr>
          <w:rtl w:val="0"/>
        </w:rPr>
      </w:r>
    </w:p>
    <w:p w:rsidR="00000000" w:rsidDel="00000000" w:rsidP="00000000" w:rsidRDefault="00000000" w:rsidRPr="00000000" w14:paraId="00000097">
      <w:pPr>
        <w:pStyle w:val="Heading3"/>
        <w:ind w:left="709" w:firstLine="0"/>
        <w:rPr>
          <w:sz w:val="24"/>
          <w:szCs w:val="24"/>
          <w:vertAlign w:val="baseline"/>
        </w:rPr>
      </w:pPr>
      <w:r w:rsidDel="00000000" w:rsidR="00000000" w:rsidRPr="00000000">
        <w:rPr>
          <w:sz w:val="24"/>
          <w:szCs w:val="24"/>
          <w:vertAlign w:val="baseline"/>
          <w:rtl w:val="0"/>
        </w:rPr>
        <w:t xml:space="preserve">Possible errors in the financial offer will be corrected by the evaluation committee as follows:</w:t>
      </w:r>
    </w:p>
    <w:p w:rsidR="00000000" w:rsidDel="00000000" w:rsidP="00000000" w:rsidRDefault="00000000" w:rsidRPr="00000000" w14:paraId="00000098">
      <w:pPr>
        <w:numPr>
          <w:ilvl w:val="0"/>
          <w:numId w:val="2"/>
        </w:numPr>
        <w:spacing w:before="120" w:lineRule="auto"/>
        <w:ind w:left="1418" w:hanging="284.00000000000006"/>
        <w:jc w:val="both"/>
        <w:rPr>
          <w:vertAlign w:val="baseline"/>
        </w:rPr>
      </w:pPr>
      <w:r w:rsidDel="00000000" w:rsidR="00000000" w:rsidRPr="00000000">
        <w:rPr>
          <w:vertAlign w:val="baseline"/>
          <w:rtl w:val="0"/>
        </w:rPr>
        <w:t xml:space="preserve">where there is a discrepancy between amounts in figures and in words, the amount in words will prevail;</w:t>
      </w:r>
    </w:p>
    <w:p w:rsidR="00000000" w:rsidDel="00000000" w:rsidP="00000000" w:rsidRDefault="00000000" w:rsidRPr="00000000" w14:paraId="00000099">
      <w:pPr>
        <w:numPr>
          <w:ilvl w:val="0"/>
          <w:numId w:val="2"/>
        </w:numPr>
        <w:spacing w:before="120" w:lineRule="auto"/>
        <w:ind w:left="1418" w:hanging="284.00000000000006"/>
        <w:jc w:val="both"/>
        <w:rPr>
          <w:vertAlign w:val="baseline"/>
        </w:rPr>
      </w:pPr>
      <w:r w:rsidDel="00000000" w:rsidR="00000000" w:rsidRPr="00000000">
        <w:rPr>
          <w:vertAlign w:val="baseline"/>
          <w:rtl w:val="0"/>
        </w:rPr>
        <w:t xml:space="preserve">except for lump-sum contracts, where there is a discrepancy between a unit price and the total amount derived from the multiplication of the unit price and the quantity, the unit price as quoted will prevail.</w:t>
      </w:r>
    </w:p>
    <w:p w:rsidR="00000000" w:rsidDel="00000000" w:rsidP="00000000" w:rsidRDefault="00000000" w:rsidRPr="00000000" w14:paraId="0000009A">
      <w:pPr>
        <w:spacing w:before="120" w:lineRule="auto"/>
        <w:ind w:left="720" w:firstLine="0"/>
        <w:jc w:val="both"/>
        <w:rPr>
          <w:vertAlign w:val="baseline"/>
        </w:rPr>
      </w:pPr>
      <w:bookmarkStart w:colFirst="0" w:colLast="0" w:name="_heading=h.yoybrm2h0h1u" w:id="6"/>
      <w:bookmarkEnd w:id="6"/>
      <w:r w:rsidDel="00000000" w:rsidR="00000000" w:rsidRPr="00000000">
        <w:rPr>
          <w:vertAlign w:val="baseline"/>
          <w:rtl w:val="0"/>
        </w:rPr>
        <w:t xml:space="preserve">The amount stated in the tender will be adjusted by the evaluation committee in the event of error, and the tenderer will be bound by that adjusted amount. </w:t>
      </w:r>
    </w:p>
    <w:p w:rsidR="00000000" w:rsidDel="00000000" w:rsidP="00000000" w:rsidRDefault="00000000" w:rsidRPr="00000000" w14:paraId="0000009B">
      <w:pPr>
        <w:pStyle w:val="Heading1"/>
        <w:numPr>
          <w:ilvl w:val="0"/>
          <w:numId w:val="3"/>
        </w:numPr>
        <w:ind w:left="0" w:firstLine="0"/>
        <w:rPr>
          <w:vertAlign w:val="baseline"/>
        </w:rPr>
      </w:pPr>
      <w:r w:rsidDel="00000000" w:rsidR="00000000" w:rsidRPr="00000000">
        <w:rPr>
          <w:b w:val="1"/>
          <w:bCs w:val="1"/>
          <w:smallCaps w:val="1"/>
          <w:vertAlign w:val="baseline"/>
          <w:rtl w:val="0"/>
        </w:rPr>
        <w:t xml:space="preserve">CONTRACT AWARD</w:t>
      </w:r>
      <w:r w:rsidDel="00000000" w:rsidR="00000000" w:rsidRPr="00000000">
        <w:rPr>
          <w:rtl w:val="0"/>
        </w:rPr>
      </w:r>
    </w:p>
    <w:p w:rsidR="00000000" w:rsidDel="00000000" w:rsidP="00000000" w:rsidRDefault="00000000" w:rsidRPr="00000000" w14:paraId="0000009C">
      <w:pPr>
        <w:keepNext w:val="1"/>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NOTIFICATION OF AWARD, CONTRACT CLARIFICATIONS</w:t>
      </w:r>
      <w:r w:rsidDel="00000000" w:rsidR="00000000" w:rsidRPr="00000000">
        <w:rPr>
          <w:rtl w:val="0"/>
        </w:rPr>
      </w:r>
    </w:p>
    <w:p w:rsidR="00000000" w:rsidDel="00000000" w:rsidP="00000000" w:rsidRDefault="00000000" w:rsidRPr="00000000" w14:paraId="0000009D">
      <w:pPr>
        <w:spacing w:after="200" w:lineRule="auto"/>
        <w:ind w:left="709" w:firstLine="0"/>
        <w:jc w:val="both"/>
        <w:rPr>
          <w:vertAlign w:val="baseline"/>
        </w:rPr>
      </w:pPr>
      <w:r w:rsidDel="00000000" w:rsidR="00000000" w:rsidRPr="00000000">
        <w:rPr>
          <w:vertAlign w:val="baseline"/>
          <w:rtl w:val="0"/>
        </w:rPr>
        <w:t xml:space="preserve">Prior to the expiration of the period of validity of tenders, the contracting authority will notify the successful tenderer, in writing, that its tender has been selected and draw its attention to any arithmetical errors corrected during the evaluation process. This notification may take the form of an invitation to clarify certain contractual questions raised therein, to which the tenderer must be prepared to reply. This clarification will be confined to issues that had no direct bearing on the choice of the successful tender. The outcome of such clarifications will be set out in a memorandum of clarifications, to be signed by both parties and incorporated into the contract.</w:t>
      </w:r>
    </w:p>
    <w:p w:rsidR="00000000" w:rsidDel="00000000" w:rsidP="00000000" w:rsidRDefault="00000000" w:rsidRPr="00000000" w14:paraId="0000009E">
      <w:pPr>
        <w:spacing w:after="200" w:lineRule="auto"/>
        <w:ind w:left="709" w:firstLine="0"/>
        <w:jc w:val="both"/>
        <w:rPr>
          <w:vertAlign w:val="baseline"/>
        </w:rPr>
      </w:pPr>
      <w:r w:rsidDel="00000000" w:rsidR="00000000" w:rsidRPr="00000000">
        <w:rPr>
          <w:vertAlign w:val="baseline"/>
          <w:rtl w:val="0"/>
        </w:rPr>
        <w:t xml:space="preserve">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w:t>
      </w:r>
    </w:p>
    <w:p w:rsidR="00000000" w:rsidDel="00000000" w:rsidP="00000000" w:rsidRDefault="00000000" w:rsidRPr="00000000" w14:paraId="0000009F">
      <w:pPr>
        <w:spacing w:after="200" w:lineRule="auto"/>
        <w:ind w:left="709" w:firstLine="0"/>
        <w:jc w:val="both"/>
        <w:rPr>
          <w:vertAlign w:val="baseline"/>
        </w:rPr>
      </w:pPr>
      <w:r w:rsidDel="00000000" w:rsidR="00000000" w:rsidRPr="00000000">
        <w:rPr>
          <w:vertAlign w:val="baseline"/>
          <w:rtl w:val="0"/>
        </w:rPr>
        <w:t xml:space="preserve">The successful tenderer will be informed in writing that its tender has been accepted (notification of award).</w:t>
      </w:r>
    </w:p>
    <w:p w:rsidR="00000000" w:rsidDel="00000000" w:rsidP="00000000" w:rsidRDefault="00000000" w:rsidRPr="00000000" w14:paraId="000000A0">
      <w:pPr>
        <w:keepNext w:val="1"/>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CONTRACT SIGNING</w:t>
      </w:r>
      <w:r w:rsidDel="00000000" w:rsidR="00000000" w:rsidRPr="00000000">
        <w:rPr>
          <w:rtl w:val="0"/>
        </w:rPr>
      </w:r>
    </w:p>
    <w:p w:rsidR="00000000" w:rsidDel="00000000" w:rsidP="00000000" w:rsidRDefault="00000000" w:rsidRPr="00000000" w14:paraId="000000A1">
      <w:pPr>
        <w:spacing w:after="200" w:lineRule="auto"/>
        <w:ind w:left="709" w:firstLine="0"/>
        <w:jc w:val="both"/>
        <w:rPr>
          <w:vertAlign w:val="baseline"/>
        </w:rPr>
      </w:pPr>
      <w:r w:rsidDel="00000000" w:rsidR="00000000" w:rsidRPr="00000000">
        <w:rPr>
          <w:vertAlign w:val="baseline"/>
          <w:rtl w:val="0"/>
        </w:rPr>
        <w:t xml:space="preserve">Within 10 days of receipt of the contract already signed by the contracting authority, the selected tenderer must sign and date the contract and return it to the contracting authority. On signing the contract, the successful tenderer will become the contractor and the contract will enter into force.</w:t>
      </w:r>
    </w:p>
    <w:p w:rsidR="00000000" w:rsidDel="00000000" w:rsidP="00000000" w:rsidRDefault="00000000" w:rsidRPr="00000000" w14:paraId="000000A2">
      <w:pPr>
        <w:spacing w:after="200" w:lineRule="auto"/>
        <w:ind w:left="709" w:firstLine="0"/>
        <w:jc w:val="both"/>
        <w:rPr>
          <w:vertAlign w:val="baseline"/>
        </w:rPr>
      </w:pPr>
      <w:r w:rsidDel="00000000" w:rsidR="00000000" w:rsidRPr="00000000">
        <w:rPr>
          <w:vertAlign w:val="baseline"/>
          <w:rtl w:val="0"/>
        </w:rPr>
        <w:t xml:space="preserve">If it fails to sign and return the contract within 10 days after receipt of notification, the contracting authority may consider the acceptance of the tender to be cancelled without prejudice to the contracting authority's right to claim compensation or pursue any other remedy in respect of such failure, and the successful tenderer will have no claim whatsoever on the contracting authority.</w:t>
      </w:r>
    </w:p>
    <w:p w:rsidR="00000000" w:rsidDel="00000000" w:rsidP="00000000" w:rsidRDefault="00000000" w:rsidRPr="00000000" w14:paraId="000000A3">
      <w:pPr>
        <w:keepNext w:val="1"/>
        <w:numPr>
          <w:ilvl w:val="0"/>
          <w:numId w:val="4"/>
        </w:numPr>
        <w:spacing w:after="120" w:before="240" w:lineRule="auto"/>
        <w:ind w:left="714" w:hanging="357"/>
        <w:rPr>
          <w:b w:val="0"/>
          <w:bCs w:val="0"/>
          <w:vertAlign w:val="baseline"/>
        </w:rPr>
      </w:pPr>
      <w:r w:rsidDel="00000000" w:rsidR="00000000" w:rsidRPr="00000000">
        <w:rPr>
          <w:b w:val="1"/>
          <w:bCs w:val="1"/>
          <w:vertAlign w:val="baseline"/>
          <w:rtl w:val="0"/>
        </w:rPr>
        <w:t xml:space="preserve">CANCELLATION OF THE TENDER PROCEDURE</w:t>
      </w:r>
      <w:r w:rsidDel="00000000" w:rsidR="00000000" w:rsidRPr="00000000">
        <w:rPr>
          <w:rtl w:val="0"/>
        </w:rPr>
      </w:r>
    </w:p>
    <w:p w:rsidR="00000000" w:rsidDel="00000000" w:rsidP="00000000" w:rsidRDefault="00000000" w:rsidRPr="00000000" w14:paraId="000000A4">
      <w:pPr>
        <w:spacing w:after="200" w:lineRule="auto"/>
        <w:ind w:left="709" w:firstLine="0"/>
        <w:jc w:val="both"/>
        <w:rPr>
          <w:vertAlign w:val="baseline"/>
        </w:rPr>
      </w:pPr>
      <w:r w:rsidDel="00000000" w:rsidR="00000000" w:rsidRPr="00000000">
        <w:rPr>
          <w:vertAlign w:val="baseline"/>
          <w:rtl w:val="0"/>
        </w:rPr>
        <w:t xml:space="preserve">In the event of a tender procedure's cancellation, tenderers will be notified by the contracting authority. In case of paper submission and if the tender procedure is cancelled before the tender opening session the sealed envelopes will be returned, unopened, to the tenderers.</w:t>
      </w:r>
    </w:p>
    <w:p w:rsidR="00000000" w:rsidDel="00000000" w:rsidP="00000000" w:rsidRDefault="00000000" w:rsidRPr="00000000" w14:paraId="000000A5">
      <w:pPr>
        <w:spacing w:after="200" w:lineRule="auto"/>
        <w:ind w:left="709" w:firstLine="0"/>
        <w:jc w:val="both"/>
        <w:rPr>
          <w:vertAlign w:val="baseline"/>
        </w:rPr>
      </w:pPr>
      <w:r w:rsidDel="00000000" w:rsidR="00000000" w:rsidRPr="00000000">
        <w:rPr>
          <w:vertAlign w:val="baseline"/>
          <w:rtl w:val="0"/>
        </w:rPr>
        <w:t xml:space="preserve">Cancellation may occur where:</w:t>
      </w:r>
    </w:p>
    <w:p w:rsidR="00000000" w:rsidDel="00000000" w:rsidP="00000000" w:rsidRDefault="00000000" w:rsidRPr="00000000" w14:paraId="000000A6">
      <w:pPr>
        <w:numPr>
          <w:ilvl w:val="0"/>
          <w:numId w:val="5"/>
        </w:numPr>
        <w:spacing w:after="200" w:lineRule="auto"/>
        <w:ind w:left="1429" w:hanging="360"/>
        <w:jc w:val="both"/>
        <w:rPr>
          <w:vertAlign w:val="baseline"/>
        </w:rPr>
      </w:pPr>
      <w:r w:rsidDel="00000000" w:rsidR="00000000" w:rsidRPr="00000000">
        <w:rPr>
          <w:vertAlign w:val="baseline"/>
          <w:rtl w:val="0"/>
        </w:rPr>
        <w:t xml:space="preserve">the tender procedure has been unsuccessful, namely where no qualitatively or financially worthwhile tender has been received or there has been no valid response at all;</w:t>
      </w:r>
    </w:p>
    <w:p w:rsidR="00000000" w:rsidDel="00000000" w:rsidP="00000000" w:rsidRDefault="00000000" w:rsidRPr="00000000" w14:paraId="000000A7">
      <w:pPr>
        <w:numPr>
          <w:ilvl w:val="0"/>
          <w:numId w:val="5"/>
        </w:numPr>
        <w:spacing w:after="200" w:lineRule="auto"/>
        <w:ind w:left="1429" w:hanging="360"/>
        <w:jc w:val="both"/>
        <w:rPr>
          <w:vertAlign w:val="baseline"/>
        </w:rPr>
      </w:pPr>
      <w:r w:rsidDel="00000000" w:rsidR="00000000" w:rsidRPr="00000000">
        <w:rPr>
          <w:vertAlign w:val="baseline"/>
          <w:rtl w:val="0"/>
        </w:rPr>
        <w:t xml:space="preserve">the economic or technical parameters of the project have been fundamentally altered;</w:t>
      </w:r>
    </w:p>
    <w:p w:rsidR="00000000" w:rsidDel="00000000" w:rsidP="00000000" w:rsidRDefault="00000000" w:rsidRPr="00000000" w14:paraId="000000A8">
      <w:pPr>
        <w:numPr>
          <w:ilvl w:val="0"/>
          <w:numId w:val="5"/>
        </w:numPr>
        <w:spacing w:after="200" w:lineRule="auto"/>
        <w:ind w:left="1429" w:hanging="360"/>
        <w:jc w:val="both"/>
        <w:rPr>
          <w:vertAlign w:val="baseline"/>
        </w:rPr>
      </w:pPr>
      <w:r w:rsidDel="00000000" w:rsidR="00000000" w:rsidRPr="00000000">
        <w:rPr>
          <w:vertAlign w:val="baseline"/>
          <w:rtl w:val="0"/>
        </w:rPr>
        <w:t xml:space="preserve">exceptional circumstances or force majeure render normal execution of the project impossible;</w:t>
      </w:r>
    </w:p>
    <w:p w:rsidR="00000000" w:rsidDel="00000000" w:rsidP="00000000" w:rsidRDefault="00000000" w:rsidRPr="00000000" w14:paraId="000000A9">
      <w:pPr>
        <w:numPr>
          <w:ilvl w:val="0"/>
          <w:numId w:val="5"/>
        </w:numPr>
        <w:spacing w:after="200" w:lineRule="auto"/>
        <w:ind w:left="1429" w:hanging="360"/>
        <w:jc w:val="both"/>
        <w:rPr>
          <w:vertAlign w:val="baseline"/>
        </w:rPr>
      </w:pPr>
      <w:r w:rsidDel="00000000" w:rsidR="00000000" w:rsidRPr="00000000">
        <w:rPr>
          <w:vertAlign w:val="baseline"/>
          <w:rtl w:val="0"/>
        </w:rPr>
        <w:t xml:space="preserve">all technically compliant tenders exceed the financial resources available;</w:t>
      </w:r>
    </w:p>
    <w:p w:rsidR="00000000" w:rsidDel="00000000" w:rsidP="00000000" w:rsidRDefault="00000000" w:rsidRPr="00000000" w14:paraId="000000AA">
      <w:pPr>
        <w:numPr>
          <w:ilvl w:val="0"/>
          <w:numId w:val="5"/>
        </w:numPr>
        <w:spacing w:after="200" w:lineRule="auto"/>
        <w:ind w:left="1429" w:hanging="360"/>
        <w:jc w:val="both"/>
        <w:rPr>
          <w:vertAlign w:val="baseline"/>
        </w:rPr>
      </w:pPr>
      <w:r w:rsidDel="00000000" w:rsidR="00000000" w:rsidRPr="00000000">
        <w:rPr>
          <w:vertAlign w:val="baseline"/>
          <w:rtl w:val="0"/>
        </w:rPr>
        <w:t xml:space="preserve">there have been irregularities in the procedure, in particular where these have prevented fair competition;</w:t>
      </w:r>
    </w:p>
    <w:p w:rsidR="00000000" w:rsidDel="00000000" w:rsidP="00000000" w:rsidRDefault="00000000" w:rsidRPr="00000000" w14:paraId="000000AB">
      <w:pPr>
        <w:numPr>
          <w:ilvl w:val="0"/>
          <w:numId w:val="5"/>
        </w:numPr>
        <w:spacing w:after="200" w:lineRule="auto"/>
        <w:ind w:left="1429" w:hanging="360"/>
        <w:jc w:val="both"/>
        <w:rPr>
          <w:vertAlign w:val="baseline"/>
        </w:rPr>
      </w:pPr>
      <w:r w:rsidDel="00000000" w:rsidR="00000000" w:rsidRPr="00000000">
        <w:rPr>
          <w:vertAlign w:val="baseline"/>
          <w:rtl w:val="0"/>
        </w:rPr>
        <w:t xml:space="preserve">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rsidR="00000000" w:rsidDel="00000000" w:rsidP="00000000" w:rsidRDefault="00000000" w:rsidRPr="00000000" w14:paraId="000000AC">
      <w:pPr>
        <w:spacing w:after="200" w:lineRule="auto"/>
        <w:ind w:left="709" w:firstLine="0"/>
        <w:jc w:val="both"/>
        <w:rPr>
          <w:b w:val="0"/>
          <w:bCs w:val="0"/>
          <w:vertAlign w:val="baseline"/>
        </w:rPr>
      </w:pPr>
      <w:r w:rsidDel="00000000" w:rsidR="00000000" w:rsidRPr="00000000">
        <w:rPr>
          <w:b w:val="1"/>
          <w:bCs w:val="1"/>
          <w:vertAlign w:val="baseline"/>
          <w:rtl w:val="0"/>
        </w:rPr>
        <w:t xml:space="preserve">In no event will the contracting authority be liable for damages whatsoever including, without limitation, damages for loss of profits, in any way connected with the cancellation of a tender procedure, even if the contracting authority has been informed of the possibility of damage. The publication of a procurement notice does not commit the contracting authority to implement the programme or project announced.</w:t>
      </w:r>
      <w:r w:rsidDel="00000000" w:rsidR="00000000" w:rsidRPr="00000000">
        <w:rPr>
          <w:rtl w:val="0"/>
        </w:rPr>
      </w:r>
    </w:p>
    <w:p w:rsidR="00000000" w:rsidDel="00000000" w:rsidP="00000000" w:rsidRDefault="00000000" w:rsidRPr="00000000" w14:paraId="000000AD">
      <w:pPr>
        <w:keepNext w:val="1"/>
        <w:numPr>
          <w:ilvl w:val="0"/>
          <w:numId w:val="4"/>
        </w:numPr>
        <w:spacing w:after="120" w:before="120" w:lineRule="auto"/>
        <w:ind w:left="720" w:hanging="360"/>
        <w:jc w:val="both"/>
        <w:rPr>
          <w:b w:val="0"/>
          <w:bCs w:val="0"/>
          <w:vertAlign w:val="baseline"/>
        </w:rPr>
      </w:pPr>
      <w:r w:rsidDel="00000000" w:rsidR="00000000" w:rsidRPr="00000000">
        <w:rPr>
          <w:b w:val="1"/>
          <w:bCs w:val="1"/>
          <w:vertAlign w:val="baseline"/>
          <w:rtl w:val="0"/>
        </w:rPr>
        <w:t xml:space="preserve">DATA PROTECTION</w:t>
      </w:r>
      <w:r w:rsidDel="00000000" w:rsidR="00000000" w:rsidRPr="00000000">
        <w:rPr>
          <w:rtl w:val="0"/>
        </w:rPr>
      </w:r>
    </w:p>
    <w:p w:rsidR="00000000" w:rsidDel="00000000" w:rsidP="00000000" w:rsidRDefault="00000000" w:rsidRPr="00000000" w14:paraId="000000AE">
      <w:pPr>
        <w:spacing w:before="120" w:lineRule="auto"/>
        <w:ind w:left="510" w:firstLine="0"/>
        <w:jc w:val="both"/>
        <w:rPr>
          <w:vertAlign w:val="baseline"/>
        </w:rPr>
      </w:pPr>
      <w:r w:rsidDel="00000000" w:rsidR="00000000" w:rsidRPr="00000000">
        <w:rPr>
          <w:vertAlign w:val="baseline"/>
          <w:rtl w:val="0"/>
        </w:rPr>
        <w:t xml:space="preserve">Processing of personal data related to this tender procedure by the contracting authority takes place in accordance with the national legislation of Ethiopia.</w:t>
      </w:r>
    </w:p>
    <w:p w:rsidR="00000000" w:rsidDel="00000000" w:rsidP="00000000" w:rsidRDefault="00000000" w:rsidRPr="00000000" w14:paraId="000000AF">
      <w:pPr>
        <w:ind w:left="510" w:firstLine="0"/>
        <w:rPr>
          <w:color w:val="1f497d"/>
          <w:vertAlign w:val="baseline"/>
        </w:rPr>
      </w:pPr>
      <w:r w:rsidDel="00000000" w:rsidR="00000000" w:rsidRPr="00000000">
        <w:rPr>
          <w:vertAlign w:val="baseline"/>
          <w:rtl w:val="0"/>
        </w:rPr>
        <w:t xml:space="preserve">Details concerning processing of your personal data by the Commission are available on the privacy statement at: </w:t>
      </w:r>
      <w:hyperlink r:id="rId11">
        <w:r w:rsidDel="00000000" w:rsidR="00000000" w:rsidRPr="00000000">
          <w:rPr>
            <w:color w:val="0000ff"/>
            <w:u w:val="single"/>
            <w:vertAlign w:val="baseline"/>
            <w:rtl w:val="0"/>
          </w:rPr>
          <w:t xml:space="preserve">http://ec.europa.eu/europeaid/prag/annexes.do?chapterTitleCode=A</w:t>
        </w:r>
      </w:hyperlink>
      <w:r w:rsidDel="00000000" w:rsidR="00000000" w:rsidRPr="00000000">
        <w:rPr>
          <w:color w:val="1f497d"/>
          <w:vertAlign w:val="baseline"/>
          <w:rtl w:val="0"/>
        </w:rPr>
        <w:t xml:space="preserve">  </w:t>
      </w:r>
    </w:p>
    <w:p w:rsidR="00000000" w:rsidDel="00000000" w:rsidP="00000000" w:rsidRDefault="00000000" w:rsidRPr="00000000" w14:paraId="000000B0">
      <w:pPr>
        <w:ind w:left="1350" w:firstLine="0"/>
        <w:rPr>
          <w:vertAlign w:val="baseline"/>
        </w:rPr>
      </w:pPr>
      <w:r w:rsidDel="00000000" w:rsidR="00000000" w:rsidRPr="00000000">
        <w:rPr>
          <w:rtl w:val="0"/>
        </w:rPr>
      </w:r>
    </w:p>
    <w:p w:rsidR="00000000" w:rsidDel="00000000" w:rsidP="00000000" w:rsidRDefault="00000000" w:rsidRPr="00000000" w14:paraId="000000B1">
      <w:pPr>
        <w:ind w:left="567" w:firstLine="0"/>
        <w:jc w:val="both"/>
        <w:rPr>
          <w:vertAlign w:val="baseline"/>
        </w:rPr>
      </w:pPr>
      <w:r w:rsidDel="00000000" w:rsidR="00000000" w:rsidRPr="00000000">
        <w:rPr>
          <w:vertAlign w:val="baseline"/>
          <w:rtl w:val="0"/>
        </w:rPr>
        <w:t xml:space="preserve">In cases where you are processing personal data in the context of participation to a tender (e.g. CVs of both key and technical experts) and/or implementation of a contract (e.g. replacement of experts) you shall accordingly inform the data subjects of the possible transmission of their data to EU institutions and bodies and communicate the above mentioned privacy statement to them.</w:t>
      </w:r>
    </w:p>
    <w:p w:rsidR="00000000" w:rsidDel="00000000" w:rsidP="00000000" w:rsidRDefault="00000000" w:rsidRPr="00000000" w14:paraId="000000B2">
      <w:pPr>
        <w:jc w:val="both"/>
        <w:rPr>
          <w:sz w:val="22"/>
          <w:szCs w:val="22"/>
          <w:vertAlign w:val="baseline"/>
        </w:rPr>
      </w:pPr>
      <w:r w:rsidDel="00000000" w:rsidR="00000000" w:rsidRPr="00000000">
        <w:rPr>
          <w:rtl w:val="0"/>
        </w:rPr>
      </w:r>
    </w:p>
    <w:p w:rsidR="00000000" w:rsidDel="00000000" w:rsidP="00000000" w:rsidRDefault="00000000" w:rsidRPr="00000000" w14:paraId="000000B3">
      <w:pPr>
        <w:numPr>
          <w:ilvl w:val="0"/>
          <w:numId w:val="4"/>
        </w:numPr>
        <w:ind w:left="720" w:hanging="360"/>
        <w:jc w:val="both"/>
        <w:rPr>
          <w:b w:val="0"/>
          <w:bCs w:val="0"/>
          <w:sz w:val="22"/>
          <w:szCs w:val="22"/>
          <w:vertAlign w:val="baseline"/>
        </w:rPr>
      </w:pPr>
      <w:r w:rsidDel="00000000" w:rsidR="00000000" w:rsidRPr="00000000">
        <w:rPr>
          <w:b w:val="1"/>
          <w:bCs w:val="1"/>
          <w:sz w:val="22"/>
          <w:szCs w:val="22"/>
          <w:vertAlign w:val="baseline"/>
          <w:rtl w:val="0"/>
        </w:rPr>
        <w:t xml:space="preserve">EARLY DETECTION AND EXCLUSION SYSTEM</w:t>
      </w: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ind w:left="720" w:firstLine="0"/>
        <w:jc w:val="both"/>
        <w:rPr>
          <w:vertAlign w:val="baseline"/>
        </w:rPr>
      </w:pPr>
      <w:r w:rsidDel="00000000" w:rsidR="00000000" w:rsidRPr="00000000">
        <w:rPr>
          <w:vertAlign w:val="baseline"/>
          <w:rtl w:val="0"/>
        </w:rPr>
        <w:t xml:space="preserve">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(EDES) and communicated to the persons and entities concerned in relation to the award or the execution of a procurement contract.</w:t>
      </w:r>
    </w:p>
    <w:p w:rsidR="00000000" w:rsidDel="00000000" w:rsidP="00000000" w:rsidRDefault="00000000" w:rsidRPr="00000000" w14:paraId="000000B6">
      <w:pPr>
        <w:spacing w:after="200" w:lineRule="auto"/>
        <w:ind w:left="709" w:firstLine="0"/>
        <w:jc w:val="both"/>
        <w:rPr>
          <w:sz w:val="22"/>
          <w:szCs w:val="22"/>
          <w:vertAlign w:val="baseline"/>
        </w:rPr>
      </w:pPr>
      <w:r w:rsidDel="00000000" w:rsidR="00000000" w:rsidRPr="00000000">
        <w:rPr>
          <w:sz w:val="22"/>
          <w:szCs w:val="22"/>
          <w:highlight w:val="yellow"/>
          <w:vertAlign w:val="baseline"/>
          <w:rtl w:val="0"/>
        </w:rPr>
        <w:t xml:space="preserve"> </w:t>
      </w:r>
      <w:r w:rsidDel="00000000" w:rsidR="00000000" w:rsidRPr="00000000">
        <w:rPr>
          <w:rtl w:val="0"/>
        </w:rPr>
      </w:r>
    </w:p>
    <w:sectPr>
      <w:headerReference r:id="rId12" w:type="first"/>
      <w:footerReference r:id="rId13" w:type="default"/>
      <w:footerReference r:id="rId14" w:type="first"/>
      <w:pgSz w:h="16840" w:w="11907" w:orient="portrait"/>
      <w:pgMar w:bottom="1077" w:top="709" w:left="85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Arial"/>
  <w:font w:name="Courier New"/>
  <w:font w:name="Old English Text MT"/>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15 January2016</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02 Instructions to Tenderes</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6"/>
      </w:tabs>
      <w:spacing w:after="0" w:before="0" w:line="240" w:lineRule="auto"/>
      <w:ind w:left="0" w:right="-45"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6"/>
      </w:tabs>
      <w:spacing w:after="0" w:before="0" w:line="240" w:lineRule="auto"/>
      <w:ind w:left="0" w:right="-45"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02 Instructions to Tenderes</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See detailed instructions on p.5 of annex ds4c</w:t>
      </w:r>
    </w:p>
  </w:footnote>
  <w:footnote w:id="1">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It is recommended to use registered mail in case the postmark would not be readable.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638" w:hanging="784"/>
      </w:pPr>
      <w:rPr>
        <w:rFonts w:ascii="Old English Text MT" w:cs="Old English Text MT" w:eastAsia="Old English Text MT" w:hAnsi="Old English Text MT"/>
        <w:vertAlign w:val="baseline"/>
      </w:rPr>
    </w:lvl>
    <w:lvl w:ilvl="1">
      <w:start w:val="1"/>
      <w:numFmt w:val="bullet"/>
      <w:lvlText w:val="o"/>
      <w:lvlJc w:val="left"/>
      <w:pPr>
        <w:ind w:left="2574" w:hanging="360"/>
      </w:pPr>
      <w:rPr>
        <w:rFonts w:ascii="Courier New" w:cs="Courier New" w:eastAsia="Courier New" w:hAnsi="Courier New"/>
        <w:vertAlign w:val="baseline"/>
      </w:rPr>
    </w:lvl>
    <w:lvl w:ilvl="2">
      <w:start w:val="1"/>
      <w:numFmt w:val="bullet"/>
      <w:lvlText w:val="▪"/>
      <w:lvlJc w:val="left"/>
      <w:pPr>
        <w:ind w:left="3294" w:hanging="360"/>
      </w:pPr>
      <w:rPr>
        <w:rFonts w:ascii="Noto Sans Symbols" w:cs="Noto Sans Symbols" w:eastAsia="Noto Sans Symbols" w:hAnsi="Noto Sans Symbols"/>
        <w:vertAlign w:val="baseline"/>
      </w:rPr>
    </w:lvl>
    <w:lvl w:ilvl="3">
      <w:start w:val="1"/>
      <w:numFmt w:val="bullet"/>
      <w:lvlText w:val="●"/>
      <w:lvlJc w:val="left"/>
      <w:pPr>
        <w:ind w:left="4014" w:hanging="360"/>
      </w:pPr>
      <w:rPr>
        <w:rFonts w:ascii="Noto Sans Symbols" w:cs="Noto Sans Symbols" w:eastAsia="Noto Sans Symbols" w:hAnsi="Noto Sans Symbols"/>
        <w:vertAlign w:val="baseline"/>
      </w:rPr>
    </w:lvl>
    <w:lvl w:ilvl="4">
      <w:start w:val="1"/>
      <w:numFmt w:val="bullet"/>
      <w:lvlText w:val="o"/>
      <w:lvlJc w:val="left"/>
      <w:pPr>
        <w:ind w:left="4734" w:hanging="360"/>
      </w:pPr>
      <w:rPr>
        <w:rFonts w:ascii="Courier New" w:cs="Courier New" w:eastAsia="Courier New" w:hAnsi="Courier New"/>
        <w:vertAlign w:val="baseline"/>
      </w:rPr>
    </w:lvl>
    <w:lvl w:ilvl="5">
      <w:start w:val="1"/>
      <w:numFmt w:val="bullet"/>
      <w:lvlText w:val="▪"/>
      <w:lvlJc w:val="left"/>
      <w:pPr>
        <w:ind w:left="5454" w:hanging="360"/>
      </w:pPr>
      <w:rPr>
        <w:rFonts w:ascii="Noto Sans Symbols" w:cs="Noto Sans Symbols" w:eastAsia="Noto Sans Symbols" w:hAnsi="Noto Sans Symbols"/>
        <w:vertAlign w:val="baseline"/>
      </w:rPr>
    </w:lvl>
    <w:lvl w:ilvl="6">
      <w:start w:val="1"/>
      <w:numFmt w:val="bullet"/>
      <w:lvlText w:val="●"/>
      <w:lvlJc w:val="left"/>
      <w:pPr>
        <w:ind w:left="6174" w:hanging="360"/>
      </w:pPr>
      <w:rPr>
        <w:rFonts w:ascii="Noto Sans Symbols" w:cs="Noto Sans Symbols" w:eastAsia="Noto Sans Symbols" w:hAnsi="Noto Sans Symbols"/>
        <w:vertAlign w:val="baseline"/>
      </w:rPr>
    </w:lvl>
    <w:lvl w:ilvl="7">
      <w:start w:val="1"/>
      <w:numFmt w:val="bullet"/>
      <w:lvlText w:val="o"/>
      <w:lvlJc w:val="left"/>
      <w:pPr>
        <w:ind w:left="6894" w:hanging="360"/>
      </w:pPr>
      <w:rPr>
        <w:rFonts w:ascii="Courier New" w:cs="Courier New" w:eastAsia="Courier New" w:hAnsi="Courier New"/>
        <w:vertAlign w:val="baseline"/>
      </w:rPr>
    </w:lvl>
    <w:lvl w:ilvl="8">
      <w:start w:val="1"/>
      <w:numFmt w:val="bullet"/>
      <w:lvlText w:val="▪"/>
      <w:lvlJc w:val="left"/>
      <w:pPr>
        <w:ind w:left="7614"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1702" w:hanging="284.0000000000002"/>
      </w:pPr>
      <w:rPr>
        <w:rFonts w:ascii="Old English Text MT" w:cs="Old English Text MT" w:eastAsia="Old English Text MT" w:hAnsi="Old English Text MT"/>
        <w:b w:val="1"/>
        <w:bCs w:val="1"/>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3">
    <w:lvl w:ilvl="0">
      <w:start w:val="1"/>
      <w:numFmt w:val="decimal"/>
      <w:lvlText w:val="%1"/>
      <w:lvlJc w:val="left"/>
      <w:pPr>
        <w:ind w:left="0" w:firstLine="0"/>
      </w:pPr>
      <w:rPr>
        <w:rFonts w:ascii="Times New Roman" w:cs="Times New Roman" w:eastAsia="Times New Roman" w:hAnsi="Times New Roman"/>
        <w:b w:val="1"/>
        <w:bCs w:val="1"/>
        <w:i w:val="0"/>
        <w:iCs w:val="0"/>
        <w:smallCaps w:val="0"/>
        <w:strike w:val="0"/>
        <w:sz w:val="32"/>
        <w:szCs w:val="32"/>
        <w:vertAlign w:val="baseline"/>
      </w:rPr>
    </w:lvl>
    <w:lvl w:ilvl="1">
      <w:start w:val="1"/>
      <w:numFmt w:val="decimal"/>
      <w:lvlText w:val="%1%2."/>
      <w:lvlJc w:val="left"/>
      <w:pPr>
        <w:ind w:left="8856" w:hanging="576"/>
      </w:pPr>
      <w:rPr>
        <w:rFonts w:ascii="Times New Roman" w:cs="Times New Roman" w:eastAsia="Times New Roman" w:hAnsi="Times New Roman"/>
        <w:b w:val="1"/>
        <w:bCs w:val="1"/>
        <w:i w:val="0"/>
        <w:iCs w:val="0"/>
        <w:smallCaps w:val="0"/>
        <w:strike w:val="0"/>
        <w:sz w:val="22"/>
        <w:szCs w:val="22"/>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4">
    <w:lvl w:ilvl="0">
      <w:start w:val="1"/>
      <w:numFmt w:val="decimal"/>
      <w:lvlText w:val="%1."/>
      <w:lvlJc w:val="left"/>
      <w:pPr>
        <w:ind w:left="720" w:hanging="360"/>
      </w:pPr>
      <w:rPr>
        <w:vertAlign w:val="baseline"/>
      </w:rPr>
    </w:lvl>
    <w:lvl w:ilvl="1">
      <w:start w:val="6"/>
      <w:numFmt w:val="decimal"/>
      <w:lvlText w:val="%1.%2"/>
      <w:lvlJc w:val="left"/>
      <w:pPr>
        <w:ind w:left="1439" w:hanging="720"/>
      </w:pPr>
      <w:rPr>
        <w:b w:val="0"/>
        <w:bCs w:val="0"/>
        <w:vertAlign w:val="baseline"/>
      </w:rPr>
    </w:lvl>
    <w:lvl w:ilvl="2">
      <w:start w:val="1"/>
      <w:numFmt w:val="decimal"/>
      <w:lvlText w:val="%1.%2.%3"/>
      <w:lvlJc w:val="left"/>
      <w:pPr>
        <w:ind w:left="1798" w:hanging="720"/>
      </w:pPr>
      <w:rPr>
        <w:b w:val="0"/>
        <w:bCs w:val="0"/>
        <w:vertAlign w:val="baseline"/>
      </w:rPr>
    </w:lvl>
    <w:lvl w:ilvl="3">
      <w:start w:val="1"/>
      <w:numFmt w:val="decimal"/>
      <w:lvlText w:val="%1.%2.%3.%4"/>
      <w:lvlJc w:val="left"/>
      <w:pPr>
        <w:ind w:left="2157" w:hanging="720"/>
      </w:pPr>
      <w:rPr>
        <w:b w:val="0"/>
        <w:bCs w:val="0"/>
        <w:vertAlign w:val="baseline"/>
      </w:rPr>
    </w:lvl>
    <w:lvl w:ilvl="4">
      <w:start w:val="1"/>
      <w:numFmt w:val="decimal"/>
      <w:lvlText w:val="%1.%2.%3.%4.%5"/>
      <w:lvlJc w:val="left"/>
      <w:pPr>
        <w:ind w:left="2876" w:hanging="1079.9999999999998"/>
      </w:pPr>
      <w:rPr>
        <w:b w:val="0"/>
        <w:bCs w:val="0"/>
        <w:vertAlign w:val="baseline"/>
      </w:rPr>
    </w:lvl>
    <w:lvl w:ilvl="5">
      <w:start w:val="1"/>
      <w:numFmt w:val="decimal"/>
      <w:lvlText w:val="%1.%2.%3.%4.%5.%6"/>
      <w:lvlJc w:val="left"/>
      <w:pPr>
        <w:ind w:left="3235" w:hanging="1080"/>
      </w:pPr>
      <w:rPr>
        <w:b w:val="0"/>
        <w:bCs w:val="0"/>
        <w:vertAlign w:val="baseline"/>
      </w:rPr>
    </w:lvl>
    <w:lvl w:ilvl="6">
      <w:start w:val="1"/>
      <w:numFmt w:val="decimal"/>
      <w:lvlText w:val="%1.%2.%3.%4.%5.%6.%7"/>
      <w:lvlJc w:val="left"/>
      <w:pPr>
        <w:ind w:left="3954" w:hanging="1440"/>
      </w:pPr>
      <w:rPr>
        <w:b w:val="0"/>
        <w:bCs w:val="0"/>
        <w:vertAlign w:val="baseline"/>
      </w:rPr>
    </w:lvl>
    <w:lvl w:ilvl="7">
      <w:start w:val="1"/>
      <w:numFmt w:val="decimal"/>
      <w:lvlText w:val="%1.%2.%3.%4.%5.%6.%7.%8"/>
      <w:lvlJc w:val="left"/>
      <w:pPr>
        <w:ind w:left="4313" w:hanging="1440"/>
      </w:pPr>
      <w:rPr>
        <w:b w:val="0"/>
        <w:bCs w:val="0"/>
        <w:vertAlign w:val="baseline"/>
      </w:rPr>
    </w:lvl>
    <w:lvl w:ilvl="8">
      <w:start w:val="1"/>
      <w:numFmt w:val="decimal"/>
      <w:lvlText w:val="%1.%2.%3.%4.%5.%6.%7.%8.%9"/>
      <w:lvlJc w:val="left"/>
      <w:pPr>
        <w:ind w:left="5032" w:hanging="1800"/>
      </w:pPr>
      <w:rPr>
        <w:b w:val="0"/>
        <w:bCs w:val="0"/>
        <w:vertAlign w:val="baseline"/>
      </w:rPr>
    </w:lvl>
  </w:abstractNum>
  <w:abstractNum w:abstractNumId="5">
    <w:lvl w:ilvl="0">
      <w:start w:val="1"/>
      <w:numFmt w:val="bullet"/>
      <w:lvlText w:val="-"/>
      <w:lvlJc w:val="left"/>
      <w:pPr>
        <w:ind w:left="1429" w:hanging="360"/>
      </w:pPr>
      <w:rPr>
        <w:rFonts w:ascii="Calibri" w:cs="Calibri" w:eastAsia="Calibri" w:hAnsi="Calibri"/>
        <w:sz w:val="18"/>
        <w:szCs w:val="18"/>
        <w:vertAlign w:val="baseline"/>
      </w:rPr>
    </w:lvl>
    <w:lvl w:ilvl="1">
      <w:start w:val="1"/>
      <w:numFmt w:val="bullet"/>
      <w:lvlText w:val="o"/>
      <w:lvlJc w:val="left"/>
      <w:pPr>
        <w:ind w:left="2149" w:hanging="360"/>
      </w:pPr>
      <w:rPr>
        <w:rFonts w:ascii="Courier New" w:cs="Courier New" w:eastAsia="Courier New" w:hAnsi="Courier New"/>
        <w:vertAlign w:val="baseline"/>
      </w:rPr>
    </w:lvl>
    <w:lvl w:ilvl="2">
      <w:start w:val="1"/>
      <w:numFmt w:val="bullet"/>
      <w:lvlText w:val="▪"/>
      <w:lvlJc w:val="left"/>
      <w:pPr>
        <w:ind w:left="2869" w:hanging="360"/>
      </w:pPr>
      <w:rPr>
        <w:rFonts w:ascii="Noto Sans Symbols" w:cs="Noto Sans Symbols" w:eastAsia="Noto Sans Symbols" w:hAnsi="Noto Sans Symbols"/>
        <w:vertAlign w:val="baseline"/>
      </w:rPr>
    </w:lvl>
    <w:lvl w:ilvl="3">
      <w:start w:val="1"/>
      <w:numFmt w:val="bullet"/>
      <w:lvlText w:val="●"/>
      <w:lvlJc w:val="left"/>
      <w:pPr>
        <w:ind w:left="3589" w:hanging="360"/>
      </w:pPr>
      <w:rPr>
        <w:rFonts w:ascii="Noto Sans Symbols" w:cs="Noto Sans Symbols" w:eastAsia="Noto Sans Symbols" w:hAnsi="Noto Sans Symbols"/>
        <w:vertAlign w:val="baseline"/>
      </w:rPr>
    </w:lvl>
    <w:lvl w:ilvl="4">
      <w:start w:val="1"/>
      <w:numFmt w:val="bullet"/>
      <w:lvlText w:val="o"/>
      <w:lvlJc w:val="left"/>
      <w:pPr>
        <w:ind w:left="4309" w:hanging="360"/>
      </w:pPr>
      <w:rPr>
        <w:rFonts w:ascii="Courier New" w:cs="Courier New" w:eastAsia="Courier New" w:hAnsi="Courier New"/>
        <w:vertAlign w:val="baseline"/>
      </w:rPr>
    </w:lvl>
    <w:lvl w:ilvl="5">
      <w:start w:val="1"/>
      <w:numFmt w:val="bullet"/>
      <w:lvlText w:val="▪"/>
      <w:lvlJc w:val="left"/>
      <w:pPr>
        <w:ind w:left="5029" w:hanging="360"/>
      </w:pPr>
      <w:rPr>
        <w:rFonts w:ascii="Noto Sans Symbols" w:cs="Noto Sans Symbols" w:eastAsia="Noto Sans Symbols" w:hAnsi="Noto Sans Symbols"/>
        <w:vertAlign w:val="baseline"/>
      </w:rPr>
    </w:lvl>
    <w:lvl w:ilvl="6">
      <w:start w:val="1"/>
      <w:numFmt w:val="bullet"/>
      <w:lvlText w:val="●"/>
      <w:lvlJc w:val="left"/>
      <w:pPr>
        <w:ind w:left="5749" w:hanging="360"/>
      </w:pPr>
      <w:rPr>
        <w:rFonts w:ascii="Noto Sans Symbols" w:cs="Noto Sans Symbols" w:eastAsia="Noto Sans Symbols" w:hAnsi="Noto Sans Symbols"/>
        <w:vertAlign w:val="baseline"/>
      </w:rPr>
    </w:lvl>
    <w:lvl w:ilvl="7">
      <w:start w:val="1"/>
      <w:numFmt w:val="bullet"/>
      <w:lvlText w:val="o"/>
      <w:lvlJc w:val="left"/>
      <w:pPr>
        <w:ind w:left="6469" w:hanging="360"/>
      </w:pPr>
      <w:rPr>
        <w:rFonts w:ascii="Courier New" w:cs="Courier New" w:eastAsia="Courier New" w:hAnsi="Courier New"/>
        <w:vertAlign w:val="baseline"/>
      </w:rPr>
    </w:lvl>
    <w:lvl w:ilvl="8">
      <w:start w:val="1"/>
      <w:numFmt w:val="bullet"/>
      <w:lvlText w:val="▪"/>
      <w:lvlJc w:val="left"/>
      <w:pPr>
        <w:ind w:left="7189" w:hanging="360"/>
      </w:pPr>
      <w:rPr>
        <w:rFonts w:ascii="Noto Sans Symbols" w:cs="Noto Sans Symbols" w:eastAsia="Noto Sans Symbols" w:hAnsi="Noto Sans Symbols"/>
        <w:vertAlign w:val="baseline"/>
      </w:rPr>
    </w:lvl>
  </w:abstractNum>
  <w:abstractNum w:abstractNumId="6">
    <w:lvl w:ilvl="0">
      <w:start w:val="1"/>
      <w:numFmt w:val="lowerLetter"/>
      <w:lvlText w:val="%1)"/>
      <w:lvlJc w:val="left"/>
      <w:pPr>
        <w:ind w:left="861" w:hanging="435.00000000000006"/>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before="480" w:lineRule="auto"/>
      <w:ind w:left="0" w:firstLine="0"/>
    </w:pPr>
    <w:rPr>
      <w:b w:val="1"/>
      <w:bCs w:val="1"/>
      <w:smallCaps w:val="1"/>
      <w:sz w:val="30"/>
      <w:szCs w:val="30"/>
      <w:vertAlign w:val="baseline"/>
    </w:rPr>
  </w:style>
  <w:style w:type="paragraph" w:styleId="Heading2">
    <w:name w:val="heading 2"/>
    <w:basedOn w:val="Normal"/>
    <w:next w:val="Normal"/>
    <w:pPr>
      <w:spacing w:after="120" w:before="240" w:lineRule="auto"/>
      <w:ind w:left="8856" w:hanging="576.0000000000002"/>
      <w:jc w:val="both"/>
    </w:pPr>
    <w:rPr>
      <w:rFonts w:ascii="Times New Roman" w:cs="Times New Roman" w:eastAsia="Times New Roman" w:hAnsi="Times New Roman"/>
      <w:b w:val="1"/>
      <w:bCs w:val="1"/>
      <w:sz w:val="22"/>
      <w:szCs w:val="22"/>
      <w:vertAlign w:val="baseline"/>
    </w:rPr>
  </w:style>
  <w:style w:type="paragraph" w:styleId="Heading3">
    <w:name w:val="heading 3"/>
    <w:basedOn w:val="Normal"/>
    <w:next w:val="Normal"/>
    <w:pPr>
      <w:spacing w:after="120" w:before="240" w:lineRule="auto"/>
      <w:ind w:left="0"/>
      <w:jc w:val="both"/>
    </w:pPr>
    <w:rPr>
      <w:sz w:val="22"/>
      <w:szCs w:val="22"/>
      <w:vertAlign w:val="baseline"/>
    </w:rPr>
  </w:style>
  <w:style w:type="paragraph" w:styleId="Heading4">
    <w:name w:val="heading 4"/>
    <w:basedOn w:val="Normal"/>
    <w:next w:val="Normal"/>
    <w:pPr>
      <w:spacing w:after="120" w:before="120" w:lineRule="auto"/>
      <w:ind w:left="0"/>
      <w:jc w:val="both"/>
    </w:pPr>
    <w:rPr>
      <w:sz w:val="22"/>
      <w:szCs w:val="22"/>
      <w:vertAlign w:val="baseline"/>
    </w:rPr>
  </w:style>
  <w:style w:type="paragraph" w:styleId="Heading5">
    <w:name w:val="heading 5"/>
    <w:basedOn w:val="Normal"/>
    <w:next w:val="Normal"/>
    <w:pPr>
      <w:spacing w:after="120" w:before="240" w:lineRule="auto"/>
      <w:ind w:left="0"/>
      <w:jc w:val="both"/>
    </w:pPr>
    <w:rPr>
      <w:sz w:val="22"/>
      <w:szCs w:val="22"/>
      <w:vertAlign w:val="baseline"/>
    </w:rPr>
  </w:style>
  <w:style w:type="paragraph" w:styleId="Heading6">
    <w:name w:val="heading 6"/>
    <w:basedOn w:val="Normal"/>
    <w:next w:val="Normal"/>
    <w:pPr>
      <w:spacing w:after="60" w:before="240" w:lineRule="auto"/>
      <w:ind w:left="0"/>
    </w:pPr>
    <w:rPr>
      <w:rFonts w:ascii="Calibri" w:cs="Calibri" w:eastAsia="Calibri" w:hAnsi="Calibri"/>
      <w:b w:val="1"/>
      <w:bCs w:val="1"/>
      <w:sz w:val="22"/>
      <w:szCs w:val="22"/>
      <w:vertAlign w:val="baseline"/>
    </w:rPr>
  </w:style>
  <w:style w:type="paragraph" w:styleId="Title">
    <w:name w:val="Title"/>
    <w:basedOn w:val="Normal"/>
    <w:next w:val="Normal"/>
    <w:pPr>
      <w:spacing w:after="120" w:before="120" w:lineRule="auto"/>
      <w:jc w:val="center"/>
    </w:pPr>
    <w:rPr>
      <w:rFonts w:ascii="Arial" w:cs="Arial" w:eastAsia="Arial" w:hAnsi="Arial"/>
      <w:b w:val="1"/>
      <w:bCs w:val="1"/>
      <w:sz w:val="28"/>
      <w:szCs w:val="28"/>
      <w:vertAlign w:val="baseline"/>
    </w:rPr>
  </w:style>
  <w:style w:type="paragraph" w:styleId="Subtitle">
    <w:name w:val="Subtitle"/>
    <w:basedOn w:val="Normal"/>
    <w:next w:val="Normal"/>
    <w:pPr>
      <w:spacing w:after="120" w:before="120" w:lineRule="auto"/>
      <w:jc w:val="center"/>
    </w:pPr>
    <w:rPr>
      <w:rFonts w:ascii="Arial" w:cs="Arial" w:eastAsia="Arial" w:hAnsi="Arial"/>
      <w:b w:val="1"/>
      <w:bCs w:val="1"/>
      <w:sz w:val="28"/>
      <w:szCs w:val="28"/>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ec.europa.eu/europeaid/prag/annexes.do?chapterTitleCode=A" TargetMode="External"/><Relationship Id="rId10" Type="http://schemas.openxmlformats.org/officeDocument/2006/relationships/hyperlink" Target="mailto:m.palladini@cuamm.org" TargetMode="Externa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b.admassu@cuamm.org" TargetMode="Externa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ec.europa.eu/europeaid/prag/welcome.do?locale=f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5KtRC4q+fnR2qE0RGw/78tXPhw==">CgMxLjAyDmguOGVpYWRvOHFsZWpwMg5oLnh0d2Zkb3hkM2VlNzIOaC5vd2J6cThkdDN6NGoyDmgudWNraGphcTQ0djN0Mg5oLjJ4ZHA0a3V2cGZwODIOaC5oeXF1dndidjdsdWoyDmgueW95YnJtMmgwaDF1OAByITFOSXRseEpnaHFGUXV1ZVlnbVBUREoxUk90Z0diRm1rUw==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_NewReviewCycle</vt:lpwstr>
  </property>
  <property fmtid="{D5CDD505-2E9C-101B-9397-08002B2CF9AE}" pid="3" name="ContentTypeId">
    <vt:lpwstr>0x010100724FDE23FB365D4CB8B2901107175F9F</vt:lpwstr>
  </property>
  <property fmtid="{D5CDD505-2E9C-101B-9397-08002B2CF9AE}" pid="4" name="GrammarlyDocumentId">
    <vt:lpwstr>b3a233d6d67c1f872a165e6ae1d12bca18aaa5f299e867ccdd86793b6de5fbc4</vt:lpwstr>
  </property>
</Properties>
</file>